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1A5" w:rsidRDefault="0089471E" w:rsidP="004221A5">
      <w:pPr>
        <w:pStyle w:val="Texto"/>
        <w:spacing w:after="0" w:line="240" w:lineRule="auto"/>
        <w:ind w:firstLine="0"/>
        <w:jc w:val="center"/>
        <w:rPr>
          <w:rFonts w:ascii="Calibri" w:eastAsia="Calibri" w:hAnsi="Calibri" w:cs="Times New Roman"/>
          <w:sz w:val="22"/>
          <w:szCs w:val="22"/>
          <w:lang w:val="es-MX"/>
        </w:rPr>
      </w:pPr>
      <w:r w:rsidRPr="0089471E">
        <w:t>Tabla</w:t>
      </w:r>
      <w:r w:rsidRPr="0089471E">
        <w:rPr>
          <w:lang w:val="es-MX"/>
        </w:rPr>
        <w:t xml:space="preserve"> </w:t>
      </w:r>
      <w:r w:rsidRPr="0089471E">
        <w:t>comparativa</w:t>
      </w:r>
      <w:r w:rsidRPr="0089471E">
        <w:rPr>
          <w:lang w:val="es-MX"/>
        </w:rPr>
        <w:t xml:space="preserve"> de las funciones otorgadas al I</w:t>
      </w:r>
      <w:r>
        <w:t xml:space="preserve">nstituto Mexicano de Tecnología del Agua </w:t>
      </w:r>
      <w:r w:rsidRPr="0089471E">
        <w:rPr>
          <w:lang w:val="es-MX"/>
        </w:rPr>
        <w:t xml:space="preserve">en la Ley General de Aguas, </w:t>
      </w:r>
      <w:r>
        <w:t xml:space="preserve">en la </w:t>
      </w:r>
      <w:r w:rsidRPr="0089471E">
        <w:rPr>
          <w:lang w:val="es-MX"/>
        </w:rPr>
        <w:t>Propuesta de</w:t>
      </w:r>
      <w:r>
        <w:t xml:space="preserve"> L</w:t>
      </w:r>
      <w:r w:rsidRPr="0089471E">
        <w:rPr>
          <w:lang w:val="es-MX"/>
        </w:rPr>
        <w:t xml:space="preserve">ey General de Aguas </w:t>
      </w:r>
      <w:r>
        <w:t xml:space="preserve">de la </w:t>
      </w:r>
      <w:proofErr w:type="spellStart"/>
      <w:r>
        <w:t>LXIII</w:t>
      </w:r>
      <w:proofErr w:type="spellEnd"/>
      <w:r>
        <w:t xml:space="preserve"> Legislatura, </w:t>
      </w:r>
      <w:r w:rsidRPr="0089471E">
        <w:rPr>
          <w:lang w:val="es-MX"/>
        </w:rPr>
        <w:t xml:space="preserve">y </w:t>
      </w:r>
      <w:r>
        <w:t xml:space="preserve">en la </w:t>
      </w:r>
      <w:r w:rsidRPr="0089471E">
        <w:rPr>
          <w:lang w:val="es-MX"/>
        </w:rPr>
        <w:t xml:space="preserve">Propuesta </w:t>
      </w:r>
      <w:r w:rsidRPr="0089471E">
        <w:t>Ciudadana</w:t>
      </w:r>
      <w:r>
        <w:t xml:space="preserve"> de Ley General de Aguas.</w:t>
      </w:r>
    </w:p>
    <w:p w:rsidR="004221A5" w:rsidRDefault="004221A5" w:rsidP="004221A5">
      <w:pPr>
        <w:pStyle w:val="Texto"/>
        <w:spacing w:after="0" w:line="240" w:lineRule="auto"/>
        <w:ind w:firstLine="0"/>
        <w:rPr>
          <w:rFonts w:ascii="Calibri" w:eastAsia="Calibri" w:hAnsi="Calibri" w:cs="Times New Roman"/>
          <w:sz w:val="22"/>
          <w:szCs w:val="22"/>
          <w:lang w:val="es-MX"/>
        </w:rPr>
      </w:pPr>
    </w:p>
    <w:p w:rsidR="004221A5" w:rsidRDefault="004221A5" w:rsidP="004221A5">
      <w:pPr>
        <w:pStyle w:val="Texto"/>
        <w:spacing w:after="0" w:line="240" w:lineRule="auto"/>
        <w:ind w:firstLine="0"/>
        <w:jc w:val="center"/>
        <w:rPr>
          <w:rFonts w:ascii="Calibri" w:eastAsia="Calibri" w:hAnsi="Calibri" w:cs="Times New Roman"/>
          <w:sz w:val="22"/>
          <w:szCs w:val="22"/>
          <w:lang w:val="es-MX"/>
        </w:rPr>
      </w:pPr>
      <w:r w:rsidRPr="0089471E">
        <w:rPr>
          <w:rFonts w:ascii="Calibri" w:eastAsia="Calibri" w:hAnsi="Calibri" w:cs="Times New Roman"/>
          <w:sz w:val="22"/>
          <w:szCs w:val="22"/>
          <w:lang w:val="es-MX"/>
        </w:rPr>
        <w:t xml:space="preserve">Dr. Alfonso G. Banderas </w:t>
      </w:r>
      <w:proofErr w:type="spellStart"/>
      <w:r w:rsidRPr="0089471E">
        <w:rPr>
          <w:rFonts w:ascii="Calibri" w:eastAsia="Calibri" w:hAnsi="Calibri" w:cs="Times New Roman"/>
          <w:sz w:val="22"/>
          <w:szCs w:val="22"/>
          <w:lang w:val="es-MX"/>
        </w:rPr>
        <w:t>Tarabay</w:t>
      </w:r>
      <w:proofErr w:type="spellEnd"/>
      <w:r w:rsidRPr="0089471E">
        <w:rPr>
          <w:rFonts w:ascii="Calibri" w:eastAsia="Calibri" w:hAnsi="Calibri" w:cs="Times New Roman"/>
          <w:sz w:val="22"/>
          <w:szCs w:val="22"/>
          <w:lang w:val="es-MX"/>
        </w:rPr>
        <w:t xml:space="preserve"> y Dra. Rebeca González </w:t>
      </w:r>
      <w:r>
        <w:rPr>
          <w:rFonts w:ascii="Calibri" w:eastAsia="Calibri" w:hAnsi="Calibri" w:cs="Times New Roman"/>
          <w:sz w:val="22"/>
          <w:szCs w:val="22"/>
          <w:lang w:val="es-MX"/>
        </w:rPr>
        <w:t>Villela,</w:t>
      </w:r>
    </w:p>
    <w:p w:rsidR="004221A5" w:rsidRDefault="004221A5" w:rsidP="004221A5">
      <w:pPr>
        <w:pStyle w:val="Texto"/>
        <w:spacing w:after="0" w:line="240" w:lineRule="auto"/>
        <w:ind w:firstLine="0"/>
        <w:jc w:val="center"/>
        <w:rPr>
          <w:rFonts w:ascii="Calibri" w:eastAsia="Calibri" w:hAnsi="Calibri" w:cs="Times New Roman"/>
          <w:sz w:val="22"/>
          <w:szCs w:val="22"/>
          <w:lang w:val="es-MX"/>
        </w:rPr>
      </w:pPr>
      <w:r>
        <w:rPr>
          <w:rFonts w:ascii="Calibri" w:eastAsia="Calibri" w:hAnsi="Calibri" w:cs="Times New Roman"/>
          <w:sz w:val="22"/>
          <w:szCs w:val="22"/>
          <w:lang w:val="es-MX"/>
        </w:rPr>
        <w:t xml:space="preserve">Investigadores afiliados al </w:t>
      </w:r>
      <w:proofErr w:type="spellStart"/>
      <w:r>
        <w:rPr>
          <w:rFonts w:ascii="Calibri" w:eastAsia="Calibri" w:hAnsi="Calibri" w:cs="Times New Roman"/>
          <w:sz w:val="22"/>
          <w:szCs w:val="22"/>
          <w:lang w:val="es-MX"/>
        </w:rPr>
        <w:t>SITIMTA</w:t>
      </w:r>
      <w:proofErr w:type="spellEnd"/>
      <w:r>
        <w:rPr>
          <w:rFonts w:ascii="Calibri" w:eastAsia="Calibri" w:hAnsi="Calibri" w:cs="Times New Roman"/>
          <w:sz w:val="22"/>
          <w:szCs w:val="22"/>
          <w:lang w:val="es-MX"/>
        </w:rPr>
        <w:t>.</w:t>
      </w:r>
    </w:p>
    <w:p w:rsidR="0089471E" w:rsidRPr="0089471E" w:rsidRDefault="0089471E" w:rsidP="00C46E3C">
      <w:pPr>
        <w:autoSpaceDE w:val="0"/>
        <w:autoSpaceDN w:val="0"/>
        <w:adjustRightInd w:val="0"/>
        <w:jc w:val="both"/>
      </w:pPr>
    </w:p>
    <w:tbl>
      <w:tblPr>
        <w:tblStyle w:val="Tablaconcuadrcula"/>
        <w:tblW w:w="0" w:type="auto"/>
        <w:tblInd w:w="108" w:type="dxa"/>
        <w:tblLayout w:type="fixed"/>
        <w:tblLook w:val="04A0"/>
      </w:tblPr>
      <w:tblGrid>
        <w:gridCol w:w="2835"/>
        <w:gridCol w:w="2835"/>
        <w:gridCol w:w="2835"/>
        <w:gridCol w:w="2835"/>
        <w:gridCol w:w="1560"/>
      </w:tblGrid>
      <w:tr w:rsidR="000A144D" w:rsidRPr="009A3CAD" w:rsidTr="000A144D">
        <w:tc>
          <w:tcPr>
            <w:tcW w:w="2835" w:type="dxa"/>
          </w:tcPr>
          <w:p w:rsidR="000A144D" w:rsidRPr="009A3CAD" w:rsidRDefault="000A144D" w:rsidP="00033D30">
            <w:pPr>
              <w:autoSpaceDE w:val="0"/>
              <w:autoSpaceDN w:val="0"/>
              <w:adjustRightInd w:val="0"/>
              <w:jc w:val="center"/>
              <w:rPr>
                <w:b/>
                <w:sz w:val="20"/>
                <w:szCs w:val="20"/>
              </w:rPr>
            </w:pPr>
            <w:r w:rsidRPr="009A3CAD">
              <w:rPr>
                <w:b/>
                <w:sz w:val="20"/>
                <w:szCs w:val="20"/>
              </w:rPr>
              <w:t>Ley de Aguas Nacionales</w:t>
            </w:r>
            <w:r>
              <w:rPr>
                <w:b/>
                <w:sz w:val="20"/>
                <w:szCs w:val="20"/>
              </w:rPr>
              <w:t xml:space="preserve"> (vigente)</w:t>
            </w:r>
          </w:p>
        </w:tc>
        <w:tc>
          <w:tcPr>
            <w:tcW w:w="2835" w:type="dxa"/>
          </w:tcPr>
          <w:p w:rsidR="000A144D" w:rsidRPr="009A3CAD" w:rsidRDefault="000A144D" w:rsidP="00033D30">
            <w:pPr>
              <w:autoSpaceDE w:val="0"/>
              <w:autoSpaceDN w:val="0"/>
              <w:adjustRightInd w:val="0"/>
              <w:jc w:val="center"/>
              <w:rPr>
                <w:b/>
                <w:sz w:val="20"/>
                <w:szCs w:val="20"/>
              </w:rPr>
            </w:pPr>
            <w:r w:rsidRPr="009A3CAD">
              <w:rPr>
                <w:b/>
                <w:sz w:val="20"/>
                <w:szCs w:val="20"/>
              </w:rPr>
              <w:t>Propuesta de Ley General de Aguas</w:t>
            </w:r>
          </w:p>
        </w:tc>
        <w:tc>
          <w:tcPr>
            <w:tcW w:w="2835" w:type="dxa"/>
          </w:tcPr>
          <w:p w:rsidR="000A144D" w:rsidRPr="009A3CAD" w:rsidRDefault="000A144D" w:rsidP="008B218E">
            <w:pPr>
              <w:autoSpaceDE w:val="0"/>
              <w:autoSpaceDN w:val="0"/>
              <w:adjustRightInd w:val="0"/>
              <w:jc w:val="center"/>
              <w:rPr>
                <w:b/>
                <w:sz w:val="20"/>
                <w:szCs w:val="20"/>
              </w:rPr>
            </w:pPr>
            <w:r>
              <w:rPr>
                <w:b/>
                <w:sz w:val="20"/>
                <w:szCs w:val="20"/>
              </w:rPr>
              <w:t>Propuesta Ciudadana</w:t>
            </w:r>
          </w:p>
        </w:tc>
        <w:tc>
          <w:tcPr>
            <w:tcW w:w="2835" w:type="dxa"/>
          </w:tcPr>
          <w:p w:rsidR="000A144D" w:rsidRDefault="000A144D" w:rsidP="00033D30">
            <w:pPr>
              <w:autoSpaceDE w:val="0"/>
              <w:autoSpaceDN w:val="0"/>
              <w:adjustRightInd w:val="0"/>
              <w:jc w:val="center"/>
              <w:rPr>
                <w:b/>
                <w:sz w:val="20"/>
                <w:szCs w:val="20"/>
              </w:rPr>
            </w:pPr>
            <w:r>
              <w:rPr>
                <w:b/>
                <w:sz w:val="20"/>
                <w:szCs w:val="20"/>
              </w:rPr>
              <w:t xml:space="preserve">Propuesta </w:t>
            </w:r>
            <w:proofErr w:type="spellStart"/>
            <w:r>
              <w:rPr>
                <w:b/>
                <w:sz w:val="20"/>
                <w:szCs w:val="20"/>
              </w:rPr>
              <w:t>SITIMTA</w:t>
            </w:r>
            <w:proofErr w:type="spellEnd"/>
          </w:p>
        </w:tc>
        <w:tc>
          <w:tcPr>
            <w:tcW w:w="1560" w:type="dxa"/>
          </w:tcPr>
          <w:p w:rsidR="000A144D" w:rsidRDefault="000A144D" w:rsidP="00033D30">
            <w:pPr>
              <w:autoSpaceDE w:val="0"/>
              <w:autoSpaceDN w:val="0"/>
              <w:adjustRightInd w:val="0"/>
              <w:jc w:val="center"/>
              <w:rPr>
                <w:b/>
                <w:sz w:val="20"/>
                <w:szCs w:val="20"/>
              </w:rPr>
            </w:pPr>
            <w:r>
              <w:rPr>
                <w:b/>
                <w:sz w:val="20"/>
                <w:szCs w:val="20"/>
              </w:rPr>
              <w:t>Comentarios</w:t>
            </w:r>
          </w:p>
        </w:tc>
      </w:tr>
      <w:tr w:rsidR="000A144D" w:rsidTr="000A144D">
        <w:tc>
          <w:tcPr>
            <w:tcW w:w="2835" w:type="dxa"/>
          </w:tcPr>
          <w:p w:rsidR="000A144D" w:rsidRPr="008B218E" w:rsidRDefault="000A144D" w:rsidP="008B218E">
            <w:pPr>
              <w:pStyle w:val="Texto"/>
              <w:spacing w:after="0" w:line="240" w:lineRule="auto"/>
              <w:ind w:firstLine="0"/>
              <w:rPr>
                <w:rFonts w:ascii="Calibri" w:eastAsia="Calibri" w:hAnsi="Calibri" w:cs="Times New Roman"/>
                <w:sz w:val="20"/>
                <w:szCs w:val="20"/>
                <w:lang w:val="es-MX" w:eastAsia="es-MX"/>
              </w:rPr>
            </w:pPr>
            <w:r w:rsidRPr="008B218E">
              <w:rPr>
                <w:rFonts w:ascii="Calibri" w:eastAsia="Calibri" w:hAnsi="Calibri" w:cs="Times New Roman"/>
                <w:sz w:val="20"/>
                <w:szCs w:val="20"/>
                <w:lang w:val="es-MX" w:eastAsia="es-MX"/>
              </w:rPr>
              <w:t>I. Coordinar, fomentar y dirigir las acciones de investigación y desarrollo tecnológico en materia de agua, incluyendo su difusión, y la formación y capacitación de recursos humanos a nivel nacional;</w:t>
            </w:r>
          </w:p>
          <w:p w:rsidR="000A144D" w:rsidRDefault="000A144D" w:rsidP="00E23D4C">
            <w:pPr>
              <w:pStyle w:val="Texto"/>
              <w:spacing w:after="0" w:line="240" w:lineRule="auto"/>
              <w:rPr>
                <w:rFonts w:ascii="Calibri" w:eastAsia="Calibri" w:hAnsi="Calibri" w:cs="Times New Roman"/>
                <w:sz w:val="20"/>
                <w:szCs w:val="20"/>
                <w:lang w:val="es-MX" w:eastAsia="es-MX"/>
              </w:rPr>
            </w:pPr>
          </w:p>
          <w:p w:rsidR="000A144D" w:rsidRPr="008B218E" w:rsidRDefault="000A144D" w:rsidP="008B218E">
            <w:pPr>
              <w:pStyle w:val="Texto"/>
              <w:spacing w:after="0" w:line="240" w:lineRule="auto"/>
              <w:ind w:firstLine="0"/>
              <w:rPr>
                <w:rFonts w:ascii="Calibri" w:eastAsia="Calibri" w:hAnsi="Calibri" w:cs="Times New Roman"/>
                <w:sz w:val="20"/>
                <w:szCs w:val="20"/>
                <w:lang w:val="es-MX" w:eastAsia="es-MX"/>
              </w:rPr>
            </w:pPr>
            <w:r w:rsidRPr="008B218E">
              <w:rPr>
                <w:rFonts w:ascii="Calibri" w:eastAsia="Calibri" w:hAnsi="Calibri" w:cs="Times New Roman"/>
                <w:sz w:val="20"/>
                <w:szCs w:val="20"/>
                <w:lang w:val="es-MX" w:eastAsia="es-MX"/>
              </w:rPr>
              <w:t>XIII. Promover la educación y la cultura en torno al agua que fomente en la sociedad la conciencia de que el líquido es un bien escaso que requiere del cuidado de su cantidad y calidad, así como de su aprovechamiento sustentable y de la mitigación de sus efectos indeseables</w:t>
            </w:r>
          </w:p>
          <w:p w:rsidR="000A144D" w:rsidRDefault="000A144D" w:rsidP="00E23D4C">
            <w:pPr>
              <w:pStyle w:val="Texto"/>
              <w:spacing w:after="0" w:line="240" w:lineRule="auto"/>
              <w:rPr>
                <w:rFonts w:ascii="Calibri" w:eastAsia="Calibri" w:hAnsi="Calibri" w:cs="Times New Roman"/>
                <w:sz w:val="20"/>
                <w:szCs w:val="20"/>
                <w:lang w:val="es-MX" w:eastAsia="es-MX"/>
              </w:rPr>
            </w:pPr>
          </w:p>
          <w:p w:rsidR="000A144D" w:rsidRDefault="000A144D" w:rsidP="00E23D4C">
            <w:pPr>
              <w:pStyle w:val="Texto"/>
              <w:spacing w:after="0" w:line="240" w:lineRule="auto"/>
              <w:rPr>
                <w:rFonts w:ascii="Calibri" w:eastAsia="Calibri" w:hAnsi="Calibri" w:cs="Times New Roman"/>
                <w:sz w:val="20"/>
                <w:szCs w:val="20"/>
                <w:lang w:val="es-MX" w:eastAsia="es-MX"/>
              </w:rPr>
            </w:pPr>
          </w:p>
          <w:p w:rsidR="000A144D" w:rsidRDefault="000A144D" w:rsidP="00E23D4C">
            <w:pPr>
              <w:pStyle w:val="Texto"/>
              <w:spacing w:after="0" w:line="240" w:lineRule="auto"/>
              <w:rPr>
                <w:rFonts w:ascii="Calibri" w:eastAsia="Calibri" w:hAnsi="Calibri" w:cs="Times New Roman"/>
                <w:sz w:val="20"/>
                <w:szCs w:val="20"/>
                <w:lang w:val="es-MX" w:eastAsia="es-MX"/>
              </w:rPr>
            </w:pPr>
          </w:p>
          <w:p w:rsidR="000A144D" w:rsidRDefault="000A144D" w:rsidP="00E23D4C">
            <w:pPr>
              <w:pStyle w:val="Texto"/>
              <w:spacing w:after="0" w:line="240" w:lineRule="auto"/>
              <w:rPr>
                <w:rFonts w:ascii="Calibri" w:eastAsia="Calibri" w:hAnsi="Calibri" w:cs="Times New Roman"/>
                <w:sz w:val="20"/>
                <w:szCs w:val="20"/>
                <w:lang w:val="es-MX" w:eastAsia="es-MX"/>
              </w:rPr>
            </w:pPr>
          </w:p>
          <w:p w:rsidR="000A144D" w:rsidRDefault="000A144D" w:rsidP="00E23D4C">
            <w:pPr>
              <w:pStyle w:val="Texto"/>
              <w:spacing w:after="0" w:line="240" w:lineRule="auto"/>
              <w:rPr>
                <w:rFonts w:ascii="Calibri" w:eastAsia="Calibri" w:hAnsi="Calibri" w:cs="Times New Roman"/>
                <w:sz w:val="20"/>
                <w:szCs w:val="20"/>
                <w:lang w:val="es-MX" w:eastAsia="es-MX"/>
              </w:rPr>
            </w:pPr>
          </w:p>
          <w:p w:rsidR="000A144D" w:rsidRDefault="000A144D" w:rsidP="00E23D4C">
            <w:pPr>
              <w:pStyle w:val="Texto"/>
              <w:spacing w:after="0" w:line="240" w:lineRule="auto"/>
              <w:rPr>
                <w:rFonts w:ascii="Calibri" w:eastAsia="Calibri" w:hAnsi="Calibri" w:cs="Times New Roman"/>
                <w:sz w:val="20"/>
                <w:szCs w:val="20"/>
                <w:lang w:val="es-MX" w:eastAsia="es-MX"/>
              </w:rPr>
            </w:pPr>
          </w:p>
          <w:p w:rsidR="000A144D" w:rsidRDefault="000A144D" w:rsidP="00E23D4C">
            <w:pPr>
              <w:pStyle w:val="Texto"/>
              <w:spacing w:after="0" w:line="240" w:lineRule="auto"/>
              <w:rPr>
                <w:rFonts w:ascii="Calibri" w:eastAsia="Calibri" w:hAnsi="Calibri" w:cs="Times New Roman"/>
                <w:sz w:val="20"/>
                <w:szCs w:val="20"/>
                <w:lang w:val="es-MX" w:eastAsia="es-MX"/>
              </w:rPr>
            </w:pPr>
          </w:p>
          <w:p w:rsidR="000A144D" w:rsidRDefault="000A144D" w:rsidP="00E23D4C">
            <w:pPr>
              <w:pStyle w:val="Texto"/>
              <w:spacing w:after="0" w:line="240" w:lineRule="auto"/>
              <w:rPr>
                <w:rFonts w:ascii="Calibri" w:eastAsia="Calibri" w:hAnsi="Calibri" w:cs="Times New Roman"/>
                <w:sz w:val="20"/>
                <w:szCs w:val="20"/>
                <w:lang w:val="es-MX" w:eastAsia="es-MX"/>
              </w:rPr>
            </w:pPr>
          </w:p>
          <w:p w:rsidR="000A144D" w:rsidRDefault="000A144D" w:rsidP="00E23D4C">
            <w:pPr>
              <w:pStyle w:val="Texto"/>
              <w:spacing w:after="0" w:line="240" w:lineRule="auto"/>
              <w:rPr>
                <w:rFonts w:ascii="Calibri" w:eastAsia="Calibri" w:hAnsi="Calibri" w:cs="Times New Roman"/>
                <w:sz w:val="20"/>
                <w:szCs w:val="20"/>
                <w:lang w:val="es-MX" w:eastAsia="es-MX"/>
              </w:rPr>
            </w:pPr>
          </w:p>
          <w:p w:rsidR="000A144D" w:rsidRDefault="000A144D" w:rsidP="00E23D4C">
            <w:pPr>
              <w:pStyle w:val="Texto"/>
              <w:spacing w:after="0" w:line="240" w:lineRule="auto"/>
              <w:rPr>
                <w:rFonts w:ascii="Calibri" w:eastAsia="Calibri" w:hAnsi="Calibri" w:cs="Times New Roman"/>
                <w:sz w:val="20"/>
                <w:szCs w:val="20"/>
                <w:lang w:val="es-MX" w:eastAsia="es-MX"/>
              </w:rPr>
            </w:pPr>
          </w:p>
          <w:p w:rsidR="000A144D" w:rsidRDefault="000A144D" w:rsidP="00E23D4C">
            <w:pPr>
              <w:pStyle w:val="Texto"/>
              <w:spacing w:after="0" w:line="240" w:lineRule="auto"/>
              <w:rPr>
                <w:rFonts w:ascii="Calibri" w:eastAsia="Calibri" w:hAnsi="Calibri" w:cs="Times New Roman"/>
                <w:sz w:val="20"/>
                <w:szCs w:val="20"/>
                <w:lang w:val="es-MX" w:eastAsia="es-MX"/>
              </w:rPr>
            </w:pPr>
          </w:p>
          <w:p w:rsidR="000A144D" w:rsidRDefault="000A144D" w:rsidP="00E23D4C">
            <w:pPr>
              <w:pStyle w:val="Texto"/>
              <w:spacing w:after="0" w:line="240" w:lineRule="auto"/>
              <w:rPr>
                <w:rFonts w:ascii="Calibri" w:eastAsia="Calibri" w:hAnsi="Calibri" w:cs="Times New Roman"/>
                <w:sz w:val="20"/>
                <w:szCs w:val="20"/>
                <w:lang w:val="es-MX" w:eastAsia="es-MX"/>
              </w:rPr>
            </w:pPr>
          </w:p>
          <w:p w:rsidR="000A144D" w:rsidRDefault="000A144D" w:rsidP="00E23D4C">
            <w:pPr>
              <w:pStyle w:val="Texto"/>
              <w:spacing w:after="0" w:line="240" w:lineRule="auto"/>
              <w:rPr>
                <w:rFonts w:ascii="Calibri" w:eastAsia="Calibri" w:hAnsi="Calibri" w:cs="Times New Roman"/>
                <w:sz w:val="20"/>
                <w:szCs w:val="20"/>
                <w:lang w:val="es-MX" w:eastAsia="es-MX"/>
              </w:rPr>
            </w:pPr>
          </w:p>
          <w:p w:rsidR="000A144D" w:rsidRDefault="000A144D" w:rsidP="00E23D4C">
            <w:pPr>
              <w:pStyle w:val="Texto"/>
              <w:spacing w:after="0" w:line="240" w:lineRule="auto"/>
              <w:rPr>
                <w:rFonts w:ascii="Calibri" w:eastAsia="Calibri" w:hAnsi="Calibri" w:cs="Times New Roman"/>
                <w:sz w:val="20"/>
                <w:szCs w:val="20"/>
                <w:lang w:val="es-MX" w:eastAsia="es-MX"/>
              </w:rPr>
            </w:pPr>
          </w:p>
          <w:p w:rsidR="000A144D" w:rsidRDefault="000A144D" w:rsidP="00E23D4C">
            <w:pPr>
              <w:pStyle w:val="Texto"/>
              <w:spacing w:after="0" w:line="240" w:lineRule="auto"/>
              <w:rPr>
                <w:rFonts w:ascii="Calibri" w:eastAsia="Calibri" w:hAnsi="Calibri" w:cs="Times New Roman"/>
                <w:sz w:val="20"/>
                <w:szCs w:val="20"/>
                <w:lang w:val="es-MX" w:eastAsia="es-MX"/>
              </w:rPr>
            </w:pPr>
          </w:p>
          <w:p w:rsidR="000A144D" w:rsidRDefault="000A144D" w:rsidP="00E23D4C">
            <w:pPr>
              <w:pStyle w:val="Texto"/>
              <w:spacing w:after="0" w:line="240" w:lineRule="auto"/>
              <w:rPr>
                <w:rFonts w:ascii="Calibri" w:eastAsia="Calibri" w:hAnsi="Calibri" w:cs="Times New Roman"/>
                <w:sz w:val="20"/>
                <w:szCs w:val="20"/>
                <w:lang w:val="es-MX" w:eastAsia="es-MX"/>
              </w:rPr>
            </w:pPr>
          </w:p>
          <w:p w:rsidR="000A144D" w:rsidRPr="008B218E" w:rsidRDefault="000A144D" w:rsidP="008B218E">
            <w:pPr>
              <w:pStyle w:val="Texto"/>
              <w:spacing w:after="0" w:line="240" w:lineRule="auto"/>
              <w:ind w:firstLine="0"/>
              <w:rPr>
                <w:rFonts w:ascii="Calibri" w:eastAsia="Calibri" w:hAnsi="Calibri" w:cs="Times New Roman"/>
                <w:sz w:val="20"/>
                <w:szCs w:val="20"/>
                <w:lang w:val="es-MX" w:eastAsia="es-MX"/>
              </w:rPr>
            </w:pPr>
            <w:r w:rsidRPr="008B218E">
              <w:rPr>
                <w:rFonts w:ascii="Calibri" w:eastAsia="Calibri" w:hAnsi="Calibri" w:cs="Times New Roman"/>
                <w:sz w:val="20"/>
                <w:szCs w:val="20"/>
                <w:lang w:val="es-MX" w:eastAsia="es-MX"/>
              </w:rPr>
              <w:t>VIII. Proponer orientaciones y contenidos para la Política Nacional Hídrica y el Programa Nacional Hídrico, y encabezar los trabajos de planificación e instrumentación de programas y acciones para la investigación científica y desarrollo tecnológico en materia de agua y su gestión, así como para la formación y capacitación de recursos humanos en las mismas materias;</w:t>
            </w:r>
          </w:p>
          <w:p w:rsidR="000A144D" w:rsidRPr="008B218E" w:rsidRDefault="000A144D" w:rsidP="00807E4E">
            <w:pPr>
              <w:pStyle w:val="Texto"/>
              <w:spacing w:after="0" w:line="240" w:lineRule="auto"/>
              <w:rPr>
                <w:rFonts w:ascii="Calibri" w:eastAsia="Calibri" w:hAnsi="Calibri" w:cs="Times New Roman"/>
                <w:sz w:val="20"/>
                <w:szCs w:val="20"/>
                <w:lang w:val="es-MX" w:eastAsia="es-MX"/>
              </w:rPr>
            </w:pPr>
            <w:r w:rsidRPr="008B218E">
              <w:rPr>
                <w:rFonts w:ascii="Calibri" w:eastAsia="Calibri" w:hAnsi="Calibri" w:cs="Times New Roman"/>
                <w:sz w:val="20"/>
                <w:szCs w:val="20"/>
                <w:lang w:val="es-MX" w:eastAsia="es-MX"/>
              </w:rPr>
              <w:t>IX. Sistematizar y publicar la información técnica asociada con los recursos hídricos del país, en coordinación con "la Comisión";</w:t>
            </w:r>
          </w:p>
          <w:p w:rsidR="000A144D" w:rsidRPr="008B218E" w:rsidRDefault="000A144D" w:rsidP="006A104C">
            <w:pPr>
              <w:pStyle w:val="Texto"/>
              <w:spacing w:after="0" w:line="240" w:lineRule="auto"/>
              <w:rPr>
                <w:rFonts w:ascii="Calibri" w:eastAsia="Calibri" w:hAnsi="Calibri" w:cs="Times New Roman"/>
                <w:sz w:val="20"/>
                <w:szCs w:val="20"/>
                <w:lang w:val="es-MX" w:eastAsia="es-MX"/>
              </w:rPr>
            </w:pPr>
          </w:p>
          <w:p w:rsidR="000A144D" w:rsidRPr="008B218E" w:rsidRDefault="000A144D" w:rsidP="00B3587D">
            <w:pPr>
              <w:pStyle w:val="Texto"/>
              <w:spacing w:after="0" w:line="240" w:lineRule="auto"/>
              <w:ind w:firstLine="0"/>
              <w:rPr>
                <w:rFonts w:ascii="Calibri" w:eastAsia="Calibri" w:hAnsi="Calibri" w:cs="Times New Roman"/>
                <w:sz w:val="20"/>
                <w:szCs w:val="20"/>
                <w:lang w:val="es-MX" w:eastAsia="es-MX"/>
              </w:rPr>
            </w:pPr>
            <w:r w:rsidRPr="008B218E">
              <w:rPr>
                <w:rFonts w:ascii="Calibri" w:eastAsia="Calibri" w:hAnsi="Calibri" w:cs="Times New Roman"/>
                <w:sz w:val="20"/>
                <w:szCs w:val="20"/>
                <w:lang w:val="es-MX" w:eastAsia="es-MX"/>
              </w:rPr>
              <w:t xml:space="preserve">VI. Desarrollar y probar </w:t>
            </w:r>
            <w:r w:rsidRPr="001F38E8">
              <w:rPr>
                <w:rFonts w:ascii="Calibri" w:eastAsia="Calibri" w:hAnsi="Calibri" w:cs="Times New Roman"/>
                <w:sz w:val="20"/>
                <w:szCs w:val="20"/>
                <w:lang w:val="es-MX" w:eastAsia="es-MX"/>
              </w:rPr>
              <w:t>instrumentos</w:t>
            </w:r>
            <w:r w:rsidRPr="008B218E">
              <w:rPr>
                <w:rFonts w:ascii="Calibri" w:eastAsia="Calibri" w:hAnsi="Calibri" w:cs="Times New Roman"/>
                <w:b/>
                <w:sz w:val="20"/>
                <w:szCs w:val="20"/>
                <w:lang w:val="es-MX" w:eastAsia="es-MX"/>
              </w:rPr>
              <w:t xml:space="preserve"> </w:t>
            </w:r>
            <w:r w:rsidRPr="008B218E">
              <w:rPr>
                <w:rFonts w:ascii="Calibri" w:eastAsia="Calibri" w:hAnsi="Calibri" w:cs="Times New Roman"/>
                <w:sz w:val="20"/>
                <w:szCs w:val="20"/>
                <w:lang w:val="es-MX" w:eastAsia="es-MX"/>
              </w:rPr>
              <w:t>de gestión integrada de recursos hídricos de diversa índole para apoyar el desarrollo del Sector Agua y coadyuvar en la solución de los problemas hídricos e hidráulicos del país;</w:t>
            </w:r>
          </w:p>
          <w:p w:rsidR="000A144D" w:rsidRPr="008B218E" w:rsidRDefault="000A144D" w:rsidP="001F38E8">
            <w:pPr>
              <w:pStyle w:val="Texto"/>
              <w:spacing w:after="0" w:line="240" w:lineRule="auto"/>
              <w:ind w:firstLine="0"/>
              <w:rPr>
                <w:rFonts w:ascii="Calibri" w:eastAsia="Calibri" w:hAnsi="Calibri" w:cs="Times New Roman"/>
                <w:sz w:val="20"/>
                <w:szCs w:val="20"/>
                <w:lang w:val="es-MX" w:eastAsia="es-MX"/>
              </w:rPr>
            </w:pPr>
          </w:p>
          <w:p w:rsidR="000A144D" w:rsidRPr="006A104C" w:rsidRDefault="000A144D" w:rsidP="00B3587D">
            <w:pPr>
              <w:pStyle w:val="Texto"/>
              <w:spacing w:after="0" w:line="240" w:lineRule="auto"/>
              <w:ind w:firstLine="0"/>
              <w:rPr>
                <w:rFonts w:ascii="Calibri" w:eastAsia="Calibri" w:hAnsi="Calibri" w:cs="Times New Roman"/>
                <w:sz w:val="20"/>
                <w:szCs w:val="20"/>
                <w:lang w:val="es-MX" w:eastAsia="es-MX"/>
              </w:rPr>
            </w:pPr>
            <w:r w:rsidRPr="008B218E">
              <w:rPr>
                <w:rFonts w:ascii="Calibri" w:eastAsia="Calibri" w:hAnsi="Calibri" w:cs="Times New Roman"/>
                <w:sz w:val="20"/>
                <w:szCs w:val="20"/>
                <w:lang w:val="es-MX" w:eastAsia="es-MX"/>
              </w:rPr>
              <w:t xml:space="preserve">III. Constituirse en el centro de </w:t>
            </w:r>
            <w:r w:rsidRPr="008B218E">
              <w:rPr>
                <w:rFonts w:ascii="Calibri" w:eastAsia="Calibri" w:hAnsi="Calibri" w:cs="Times New Roman"/>
                <w:sz w:val="20"/>
                <w:szCs w:val="20"/>
                <w:lang w:val="es-MX" w:eastAsia="es-MX"/>
              </w:rPr>
              <w:lastRenderedPageBreak/>
              <w:t>excelencia en el conocimiento actualizado de la gestión integrada de los recursos hídricos;</w:t>
            </w:r>
          </w:p>
          <w:p w:rsidR="000A144D" w:rsidRDefault="000A144D" w:rsidP="00E23D4C">
            <w:pPr>
              <w:pStyle w:val="Texto"/>
              <w:spacing w:after="0" w:line="240" w:lineRule="auto"/>
              <w:rPr>
                <w:rFonts w:ascii="Calibri" w:eastAsia="Calibri" w:hAnsi="Calibri" w:cs="Times New Roman"/>
                <w:color w:val="00B050"/>
                <w:sz w:val="20"/>
                <w:szCs w:val="20"/>
                <w:lang w:val="es-MX" w:eastAsia="es-MX"/>
              </w:rPr>
            </w:pPr>
          </w:p>
          <w:p w:rsidR="000A144D" w:rsidRDefault="000A144D" w:rsidP="00E23D4C">
            <w:pPr>
              <w:pStyle w:val="Texto"/>
              <w:spacing w:after="0" w:line="240" w:lineRule="auto"/>
              <w:rPr>
                <w:rFonts w:ascii="Calibri" w:eastAsia="Calibri" w:hAnsi="Calibri" w:cs="Times New Roman"/>
                <w:color w:val="00B050"/>
                <w:sz w:val="20"/>
                <w:szCs w:val="20"/>
                <w:lang w:val="es-MX" w:eastAsia="es-MX"/>
              </w:rPr>
            </w:pPr>
          </w:p>
          <w:p w:rsidR="000A144D" w:rsidRDefault="000A144D" w:rsidP="00E23D4C">
            <w:pPr>
              <w:pStyle w:val="Texto"/>
              <w:spacing w:after="0" w:line="240" w:lineRule="auto"/>
              <w:rPr>
                <w:rFonts w:ascii="Calibri" w:eastAsia="Calibri" w:hAnsi="Calibri" w:cs="Times New Roman"/>
                <w:color w:val="00B050"/>
                <w:sz w:val="20"/>
                <w:szCs w:val="20"/>
                <w:lang w:val="es-MX" w:eastAsia="es-MX"/>
              </w:rPr>
            </w:pPr>
          </w:p>
          <w:p w:rsidR="000A144D" w:rsidRDefault="000A144D" w:rsidP="00E23D4C">
            <w:pPr>
              <w:pStyle w:val="Texto"/>
              <w:spacing w:after="0" w:line="240" w:lineRule="auto"/>
              <w:rPr>
                <w:rFonts w:ascii="Calibri" w:eastAsia="Calibri" w:hAnsi="Calibri" w:cs="Times New Roman"/>
                <w:color w:val="00B050"/>
                <w:sz w:val="20"/>
                <w:szCs w:val="20"/>
                <w:lang w:val="es-MX" w:eastAsia="es-MX"/>
              </w:rPr>
            </w:pPr>
          </w:p>
          <w:p w:rsidR="000A144D" w:rsidRDefault="000A144D" w:rsidP="00E23D4C">
            <w:pPr>
              <w:pStyle w:val="Texto"/>
              <w:spacing w:after="0" w:line="240" w:lineRule="auto"/>
              <w:rPr>
                <w:rFonts w:ascii="Calibri" w:eastAsia="Calibri" w:hAnsi="Calibri" w:cs="Times New Roman"/>
                <w:color w:val="00B050"/>
                <w:sz w:val="20"/>
                <w:szCs w:val="20"/>
                <w:lang w:val="es-MX" w:eastAsia="es-MX"/>
              </w:rPr>
            </w:pPr>
          </w:p>
          <w:p w:rsidR="000A144D" w:rsidRPr="001F38E8" w:rsidRDefault="000A144D" w:rsidP="001F38E8">
            <w:pPr>
              <w:pStyle w:val="Texto"/>
              <w:spacing w:after="0" w:line="240" w:lineRule="auto"/>
              <w:ind w:firstLine="0"/>
              <w:rPr>
                <w:rFonts w:ascii="Calibri" w:eastAsia="Calibri" w:hAnsi="Calibri" w:cs="Times New Roman"/>
                <w:sz w:val="20"/>
                <w:szCs w:val="20"/>
                <w:lang w:val="es-MX" w:eastAsia="es-MX"/>
              </w:rPr>
            </w:pPr>
            <w:r w:rsidRPr="001F38E8">
              <w:rPr>
                <w:rFonts w:ascii="Calibri" w:eastAsia="Calibri" w:hAnsi="Calibri" w:cs="Times New Roman"/>
                <w:sz w:val="20"/>
                <w:szCs w:val="20"/>
                <w:lang w:val="es-MX" w:eastAsia="es-MX"/>
              </w:rPr>
              <w:t>IV. Integrar y mantener actualizado el Centro Nacional Documental Técnico y Científico sobre Gestión Integrada de los Recursos Hídricos;</w:t>
            </w:r>
          </w:p>
          <w:p w:rsidR="000A144D" w:rsidRDefault="000A144D" w:rsidP="00E23D4C">
            <w:pPr>
              <w:pStyle w:val="Texto"/>
              <w:spacing w:after="0" w:line="240" w:lineRule="auto"/>
              <w:rPr>
                <w:rFonts w:ascii="Calibri" w:eastAsia="Calibri" w:hAnsi="Calibri" w:cs="Times New Roman"/>
                <w:color w:val="00B050"/>
                <w:sz w:val="20"/>
                <w:szCs w:val="20"/>
                <w:lang w:val="es-MX" w:eastAsia="es-MX"/>
              </w:rPr>
            </w:pPr>
          </w:p>
          <w:p w:rsidR="000A144D" w:rsidRDefault="000A144D" w:rsidP="00E23D4C">
            <w:pPr>
              <w:pStyle w:val="Texto"/>
              <w:spacing w:after="0" w:line="240" w:lineRule="auto"/>
              <w:rPr>
                <w:rFonts w:ascii="Calibri" w:eastAsia="Calibri" w:hAnsi="Calibri" w:cs="Times New Roman"/>
                <w:color w:val="00B050"/>
                <w:sz w:val="20"/>
                <w:szCs w:val="20"/>
                <w:lang w:val="es-MX" w:eastAsia="es-MX"/>
              </w:rPr>
            </w:pPr>
          </w:p>
          <w:p w:rsidR="000A144D" w:rsidRDefault="000A144D" w:rsidP="00E23D4C">
            <w:pPr>
              <w:pStyle w:val="Texto"/>
              <w:spacing w:after="0" w:line="240" w:lineRule="auto"/>
              <w:rPr>
                <w:rFonts w:ascii="Calibri" w:eastAsia="Calibri" w:hAnsi="Calibri" w:cs="Times New Roman"/>
                <w:color w:val="00B050"/>
                <w:sz w:val="20"/>
                <w:szCs w:val="20"/>
                <w:lang w:val="es-MX" w:eastAsia="es-MX"/>
              </w:rPr>
            </w:pPr>
          </w:p>
          <w:p w:rsidR="000A144D" w:rsidRDefault="000A144D" w:rsidP="00E23D4C">
            <w:pPr>
              <w:pStyle w:val="Texto"/>
              <w:spacing w:after="0" w:line="240" w:lineRule="auto"/>
              <w:rPr>
                <w:rFonts w:ascii="Calibri" w:eastAsia="Calibri" w:hAnsi="Calibri" w:cs="Times New Roman"/>
                <w:color w:val="00B050"/>
                <w:sz w:val="20"/>
                <w:szCs w:val="20"/>
                <w:lang w:val="es-MX" w:eastAsia="es-MX"/>
              </w:rPr>
            </w:pPr>
          </w:p>
          <w:p w:rsidR="000A144D" w:rsidRDefault="000A144D" w:rsidP="00E23D4C">
            <w:pPr>
              <w:pStyle w:val="Texto"/>
              <w:spacing w:after="0" w:line="240" w:lineRule="auto"/>
              <w:rPr>
                <w:rFonts w:ascii="Calibri" w:eastAsia="Calibri" w:hAnsi="Calibri" w:cs="Times New Roman"/>
                <w:color w:val="00B050"/>
                <w:sz w:val="20"/>
                <w:szCs w:val="20"/>
                <w:lang w:val="es-MX" w:eastAsia="es-MX"/>
              </w:rPr>
            </w:pPr>
          </w:p>
          <w:p w:rsidR="000A144D" w:rsidRDefault="000A144D" w:rsidP="00E23D4C">
            <w:pPr>
              <w:pStyle w:val="Texto"/>
              <w:spacing w:after="0" w:line="240" w:lineRule="auto"/>
              <w:rPr>
                <w:rFonts w:ascii="Calibri" w:eastAsia="Calibri" w:hAnsi="Calibri" w:cs="Times New Roman"/>
                <w:color w:val="00B050"/>
                <w:sz w:val="20"/>
                <w:szCs w:val="20"/>
                <w:lang w:val="es-MX" w:eastAsia="es-MX"/>
              </w:rPr>
            </w:pPr>
          </w:p>
          <w:p w:rsidR="000A144D" w:rsidRDefault="000A144D" w:rsidP="00E23D4C">
            <w:pPr>
              <w:pStyle w:val="Texto"/>
              <w:spacing w:after="0" w:line="240" w:lineRule="auto"/>
              <w:rPr>
                <w:rFonts w:ascii="Calibri" w:eastAsia="Calibri" w:hAnsi="Calibri" w:cs="Times New Roman"/>
                <w:color w:val="00B050"/>
                <w:sz w:val="20"/>
                <w:szCs w:val="20"/>
                <w:lang w:val="es-MX" w:eastAsia="es-MX"/>
              </w:rPr>
            </w:pPr>
          </w:p>
          <w:p w:rsidR="000A144D" w:rsidRDefault="000A144D" w:rsidP="00E23D4C">
            <w:pPr>
              <w:pStyle w:val="Texto"/>
              <w:spacing w:after="0" w:line="240" w:lineRule="auto"/>
              <w:rPr>
                <w:rFonts w:ascii="Calibri" w:eastAsia="Calibri" w:hAnsi="Calibri" w:cs="Times New Roman"/>
                <w:color w:val="00B050"/>
                <w:sz w:val="20"/>
                <w:szCs w:val="20"/>
                <w:lang w:val="es-MX" w:eastAsia="es-MX"/>
              </w:rPr>
            </w:pPr>
          </w:p>
          <w:p w:rsidR="000A144D" w:rsidRDefault="000A144D" w:rsidP="00E23D4C">
            <w:pPr>
              <w:pStyle w:val="Texto"/>
              <w:spacing w:after="0" w:line="240" w:lineRule="auto"/>
              <w:rPr>
                <w:rFonts w:ascii="Calibri" w:eastAsia="Calibri" w:hAnsi="Calibri" w:cs="Times New Roman"/>
                <w:color w:val="00B050"/>
                <w:sz w:val="20"/>
                <w:szCs w:val="20"/>
                <w:lang w:val="es-MX" w:eastAsia="es-MX"/>
              </w:rPr>
            </w:pPr>
          </w:p>
          <w:p w:rsidR="000A144D" w:rsidRDefault="000A144D" w:rsidP="00E23D4C">
            <w:pPr>
              <w:pStyle w:val="Texto"/>
              <w:spacing w:after="0" w:line="240" w:lineRule="auto"/>
              <w:rPr>
                <w:rFonts w:ascii="Calibri" w:eastAsia="Calibri" w:hAnsi="Calibri" w:cs="Times New Roman"/>
                <w:color w:val="00B050"/>
                <w:sz w:val="20"/>
                <w:szCs w:val="20"/>
                <w:lang w:val="es-MX" w:eastAsia="es-MX"/>
              </w:rPr>
            </w:pPr>
          </w:p>
          <w:p w:rsidR="000A144D" w:rsidRDefault="000A144D" w:rsidP="00E23D4C">
            <w:pPr>
              <w:pStyle w:val="Texto"/>
              <w:spacing w:after="0" w:line="240" w:lineRule="auto"/>
              <w:rPr>
                <w:rFonts w:ascii="Calibri" w:eastAsia="Calibri" w:hAnsi="Calibri" w:cs="Times New Roman"/>
                <w:color w:val="00B050"/>
                <w:sz w:val="20"/>
                <w:szCs w:val="20"/>
                <w:lang w:val="es-MX" w:eastAsia="es-MX"/>
              </w:rPr>
            </w:pPr>
          </w:p>
          <w:p w:rsidR="000A144D" w:rsidRDefault="000A144D" w:rsidP="00E23D4C">
            <w:pPr>
              <w:pStyle w:val="Texto"/>
              <w:spacing w:after="0" w:line="240" w:lineRule="auto"/>
              <w:rPr>
                <w:rFonts w:ascii="Calibri" w:eastAsia="Calibri" w:hAnsi="Calibri" w:cs="Times New Roman"/>
                <w:color w:val="00B050"/>
                <w:sz w:val="20"/>
                <w:szCs w:val="20"/>
                <w:lang w:val="es-MX" w:eastAsia="es-MX"/>
              </w:rPr>
            </w:pPr>
          </w:p>
          <w:p w:rsidR="000A144D" w:rsidRDefault="000A144D" w:rsidP="00E23D4C">
            <w:pPr>
              <w:pStyle w:val="Texto"/>
              <w:spacing w:after="0" w:line="240" w:lineRule="auto"/>
              <w:rPr>
                <w:rFonts w:ascii="Calibri" w:eastAsia="Calibri" w:hAnsi="Calibri" w:cs="Times New Roman"/>
                <w:color w:val="00B050"/>
                <w:sz w:val="20"/>
                <w:szCs w:val="20"/>
                <w:lang w:val="es-MX" w:eastAsia="es-MX"/>
              </w:rPr>
            </w:pPr>
          </w:p>
          <w:p w:rsidR="000A144D" w:rsidRDefault="000A144D" w:rsidP="00E23D4C">
            <w:pPr>
              <w:pStyle w:val="Texto"/>
              <w:spacing w:after="0" w:line="240" w:lineRule="auto"/>
              <w:rPr>
                <w:rFonts w:ascii="Calibri" w:eastAsia="Calibri" w:hAnsi="Calibri" w:cs="Times New Roman"/>
                <w:color w:val="00B050"/>
                <w:sz w:val="20"/>
                <w:szCs w:val="20"/>
                <w:lang w:val="es-MX" w:eastAsia="es-MX"/>
              </w:rPr>
            </w:pPr>
          </w:p>
          <w:p w:rsidR="000A144D" w:rsidRPr="001F38E8" w:rsidRDefault="000A144D" w:rsidP="0072540C">
            <w:pPr>
              <w:pStyle w:val="Texto"/>
              <w:spacing w:after="0" w:line="240" w:lineRule="auto"/>
              <w:ind w:firstLine="0"/>
              <w:rPr>
                <w:rFonts w:ascii="Calibri" w:eastAsia="Calibri" w:hAnsi="Calibri" w:cs="Times New Roman"/>
                <w:sz w:val="20"/>
                <w:szCs w:val="20"/>
                <w:lang w:val="es-MX" w:eastAsia="es-MX"/>
              </w:rPr>
            </w:pPr>
          </w:p>
          <w:p w:rsidR="000A144D" w:rsidRPr="001F38E8" w:rsidRDefault="000A144D" w:rsidP="001F38E8">
            <w:pPr>
              <w:pStyle w:val="Texto"/>
              <w:spacing w:after="0" w:line="240" w:lineRule="auto"/>
              <w:ind w:firstLine="0"/>
              <w:rPr>
                <w:rFonts w:ascii="Calibri" w:eastAsia="Calibri" w:hAnsi="Calibri" w:cs="Times New Roman"/>
                <w:sz w:val="20"/>
                <w:szCs w:val="20"/>
                <w:lang w:val="es-MX" w:eastAsia="es-MX"/>
              </w:rPr>
            </w:pPr>
            <w:r w:rsidRPr="001F38E8">
              <w:rPr>
                <w:rFonts w:ascii="Calibri" w:eastAsia="Calibri" w:hAnsi="Calibri" w:cs="Times New Roman"/>
                <w:sz w:val="20"/>
                <w:szCs w:val="20"/>
                <w:lang w:val="es-MX" w:eastAsia="es-MX"/>
              </w:rPr>
              <w:t xml:space="preserve">V. Desarrollar y estrechar relaciones con las organizaciones internacionales vinculadas con los temas de agua y su gestión integrada, y establecer relaciones de intercambio académico y </w:t>
            </w:r>
            <w:r w:rsidRPr="001F38E8">
              <w:rPr>
                <w:rFonts w:ascii="Calibri" w:eastAsia="Calibri" w:hAnsi="Calibri" w:cs="Times New Roman"/>
                <w:sz w:val="20"/>
                <w:szCs w:val="20"/>
                <w:lang w:val="es-MX" w:eastAsia="es-MX"/>
              </w:rPr>
              <w:lastRenderedPageBreak/>
              <w:t>tecnológico con instituciones y organismos mexicanos, extranjeros o internacionales;</w:t>
            </w:r>
          </w:p>
          <w:p w:rsidR="000A144D" w:rsidRDefault="000A144D" w:rsidP="00E23D4C">
            <w:pPr>
              <w:pStyle w:val="Texto"/>
              <w:spacing w:after="0" w:line="240" w:lineRule="auto"/>
              <w:rPr>
                <w:rFonts w:ascii="Calibri" w:eastAsia="Calibri" w:hAnsi="Calibri" w:cs="Times New Roman"/>
                <w:sz w:val="20"/>
                <w:szCs w:val="20"/>
                <w:lang w:val="es-MX" w:eastAsia="es-MX"/>
              </w:rPr>
            </w:pPr>
          </w:p>
          <w:p w:rsidR="000A144D" w:rsidRDefault="000A144D" w:rsidP="001F38E8">
            <w:pPr>
              <w:pStyle w:val="Texto"/>
              <w:spacing w:after="0" w:line="240" w:lineRule="auto"/>
              <w:ind w:firstLine="0"/>
              <w:rPr>
                <w:rFonts w:ascii="Calibri" w:eastAsia="Calibri" w:hAnsi="Calibri" w:cs="Times New Roman"/>
                <w:color w:val="00B050"/>
                <w:sz w:val="20"/>
                <w:szCs w:val="20"/>
                <w:lang w:val="es-MX" w:eastAsia="es-MX"/>
              </w:rPr>
            </w:pPr>
          </w:p>
          <w:p w:rsidR="000A144D" w:rsidRPr="001F38E8" w:rsidRDefault="000A144D" w:rsidP="001F38E8">
            <w:pPr>
              <w:pStyle w:val="Texto"/>
              <w:spacing w:after="0" w:line="240" w:lineRule="auto"/>
              <w:ind w:firstLine="0"/>
              <w:rPr>
                <w:rFonts w:ascii="Calibri" w:eastAsia="Calibri" w:hAnsi="Calibri" w:cs="Times New Roman"/>
                <w:sz w:val="20"/>
                <w:szCs w:val="20"/>
                <w:lang w:val="es-MX" w:eastAsia="es-MX"/>
              </w:rPr>
            </w:pPr>
            <w:r w:rsidRPr="001F38E8">
              <w:rPr>
                <w:rFonts w:ascii="Calibri" w:eastAsia="Calibri" w:hAnsi="Calibri" w:cs="Times New Roman"/>
                <w:sz w:val="20"/>
                <w:szCs w:val="20"/>
                <w:lang w:val="es-MX" w:eastAsia="es-MX"/>
              </w:rPr>
              <w:t>XII. Presidir el Consejo Científico y Tecnológico Nacional del sector agua, en cuya creación y funcionamiento intervendrán "la Secretaría", "la Comisión" y el Consejo Nacional de Ciencia y Tecnología;, y</w:t>
            </w:r>
          </w:p>
          <w:p w:rsidR="000A144D" w:rsidRPr="00E23D4C" w:rsidRDefault="000A144D" w:rsidP="00E23D4C">
            <w:pPr>
              <w:pStyle w:val="Texto"/>
              <w:spacing w:after="0" w:line="240" w:lineRule="auto"/>
              <w:rPr>
                <w:rFonts w:ascii="Calibri" w:eastAsia="Calibri" w:hAnsi="Calibri" w:cs="Times New Roman"/>
                <w:sz w:val="20"/>
                <w:szCs w:val="20"/>
                <w:lang w:val="es-MX" w:eastAsia="es-MX"/>
              </w:rPr>
            </w:pPr>
          </w:p>
          <w:p w:rsidR="000A144D" w:rsidRDefault="000A144D" w:rsidP="0089471E">
            <w:pPr>
              <w:pStyle w:val="Texto"/>
              <w:spacing w:after="0" w:line="240" w:lineRule="auto"/>
              <w:ind w:firstLine="0"/>
              <w:rPr>
                <w:rFonts w:ascii="Calibri" w:eastAsia="Calibri" w:hAnsi="Calibri" w:cs="Times New Roman"/>
                <w:sz w:val="20"/>
                <w:szCs w:val="20"/>
                <w:lang w:val="es-MX" w:eastAsia="es-MX"/>
              </w:rPr>
            </w:pPr>
            <w:r w:rsidRPr="00E23D4C">
              <w:rPr>
                <w:rFonts w:ascii="Calibri" w:eastAsia="Calibri" w:hAnsi="Calibri" w:cs="Times New Roman"/>
                <w:sz w:val="20"/>
                <w:szCs w:val="20"/>
                <w:lang w:val="es-MX" w:eastAsia="es-MX"/>
              </w:rPr>
              <w:t>XIV. Las demás que le confieran otros instrumentos jurídicos y el Titular de "la Secretaría" para el cumplimiento del objeto de esta Ley.</w:t>
            </w: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0914BA">
            <w:pPr>
              <w:pStyle w:val="Texto"/>
              <w:spacing w:after="0" w:line="240" w:lineRule="auto"/>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9608D6">
            <w:pPr>
              <w:pStyle w:val="Texto"/>
              <w:spacing w:after="0" w:line="240" w:lineRule="auto"/>
              <w:ind w:firstLine="0"/>
              <w:rPr>
                <w:rFonts w:ascii="Calibri" w:eastAsia="Calibri" w:hAnsi="Calibri" w:cs="Times New Roman"/>
                <w:sz w:val="20"/>
                <w:szCs w:val="20"/>
                <w:lang w:val="es-MX" w:eastAsia="es-MX"/>
              </w:rPr>
            </w:pPr>
          </w:p>
          <w:p w:rsidR="000A144D" w:rsidRDefault="000A144D" w:rsidP="00683608">
            <w:pPr>
              <w:pStyle w:val="Texto"/>
              <w:spacing w:after="0" w:line="240" w:lineRule="auto"/>
              <w:ind w:firstLine="0"/>
              <w:rPr>
                <w:rFonts w:ascii="Calibri" w:eastAsia="Calibri" w:hAnsi="Calibri" w:cs="Times New Roman"/>
                <w:sz w:val="20"/>
                <w:szCs w:val="20"/>
                <w:lang w:val="es-MX" w:eastAsia="es-MX"/>
              </w:rPr>
            </w:pPr>
          </w:p>
          <w:p w:rsidR="000A144D" w:rsidRPr="00E23D4C" w:rsidRDefault="000A144D" w:rsidP="009608D6">
            <w:pPr>
              <w:pStyle w:val="Texto"/>
              <w:spacing w:after="0" w:line="240" w:lineRule="auto"/>
              <w:ind w:firstLine="0"/>
              <w:rPr>
                <w:rFonts w:ascii="Calibri" w:eastAsia="Calibri" w:hAnsi="Calibri" w:cs="Times New Roman"/>
                <w:sz w:val="20"/>
                <w:szCs w:val="20"/>
                <w:lang w:val="es-MX" w:eastAsia="es-MX"/>
              </w:rPr>
            </w:pPr>
            <w:r w:rsidRPr="00E63B3B">
              <w:rPr>
                <w:rFonts w:ascii="Calibri" w:eastAsia="Calibri" w:hAnsi="Calibri" w:cs="Times New Roman"/>
                <w:sz w:val="20"/>
                <w:szCs w:val="20"/>
                <w:lang w:val="es-MX" w:eastAsia="es-MX"/>
              </w:rPr>
              <w:t xml:space="preserve">XI. Certificar los laboratorios de calidad del agua, los dispositivos para medición del </w:t>
            </w:r>
            <w:r w:rsidRPr="00E63B3B">
              <w:rPr>
                <w:rFonts w:ascii="Calibri" w:eastAsia="Calibri" w:hAnsi="Calibri" w:cs="Times New Roman"/>
                <w:sz w:val="20"/>
                <w:szCs w:val="20"/>
                <w:lang w:val="es-MX" w:eastAsia="es-MX"/>
              </w:rPr>
              <w:lastRenderedPageBreak/>
              <w:t>agua en cantidad, y los equipos, instrumentos y enseres que faciliten la elevación de las eficiencias en la explotación, uso o aprovechamiento del agua, en términos de Ley;</w:t>
            </w:r>
          </w:p>
          <w:p w:rsidR="000A144D" w:rsidRPr="004F3117" w:rsidRDefault="000A144D" w:rsidP="00F95400">
            <w:pPr>
              <w:pStyle w:val="Texto"/>
              <w:spacing w:after="0" w:line="240" w:lineRule="auto"/>
              <w:ind w:firstLine="0"/>
              <w:rPr>
                <w:rFonts w:ascii="Calibri" w:eastAsia="Calibri" w:hAnsi="Calibri" w:cs="Times New Roman"/>
                <w:sz w:val="20"/>
                <w:szCs w:val="20"/>
                <w:lang w:val="es-MX" w:eastAsia="es-MX"/>
              </w:rPr>
            </w:pPr>
            <w:r w:rsidRPr="004F3117">
              <w:rPr>
                <w:rFonts w:ascii="Calibri" w:eastAsia="Calibri" w:hAnsi="Calibri" w:cs="Times New Roman"/>
                <w:sz w:val="20"/>
                <w:szCs w:val="20"/>
                <w:lang w:val="es-MX" w:eastAsia="es-MX"/>
              </w:rPr>
              <w:t>II. Certificar personal para instrumentar el Sistema Nacional de Servicio Civil de carrera del sector agua;</w:t>
            </w:r>
          </w:p>
          <w:p w:rsidR="000A144D" w:rsidRDefault="000A144D" w:rsidP="00F95400">
            <w:pPr>
              <w:pStyle w:val="Texto"/>
              <w:spacing w:after="0" w:line="240" w:lineRule="auto"/>
              <w:ind w:firstLine="0"/>
              <w:rPr>
                <w:rFonts w:ascii="Calibri" w:eastAsia="Calibri" w:hAnsi="Calibri" w:cs="Times New Roman"/>
                <w:color w:val="FF0000"/>
                <w:sz w:val="20"/>
                <w:szCs w:val="20"/>
                <w:lang w:val="es-MX" w:eastAsia="es-MX"/>
              </w:rPr>
            </w:pPr>
          </w:p>
          <w:p w:rsidR="000A144D" w:rsidRDefault="000A144D" w:rsidP="00F95400">
            <w:pPr>
              <w:pStyle w:val="Texto"/>
              <w:spacing w:after="0" w:line="240" w:lineRule="auto"/>
              <w:ind w:firstLine="0"/>
              <w:rPr>
                <w:rFonts w:ascii="Calibri" w:eastAsia="Calibri" w:hAnsi="Calibri" w:cs="Times New Roman"/>
                <w:color w:val="FF0000"/>
                <w:sz w:val="20"/>
                <w:szCs w:val="20"/>
                <w:lang w:val="es-MX" w:eastAsia="es-MX"/>
              </w:rPr>
            </w:pPr>
          </w:p>
          <w:p w:rsidR="000A144D" w:rsidRPr="00F95400" w:rsidRDefault="000A144D" w:rsidP="00F95400">
            <w:pPr>
              <w:pStyle w:val="Texto"/>
              <w:spacing w:after="0" w:line="240" w:lineRule="auto"/>
              <w:ind w:firstLine="0"/>
              <w:rPr>
                <w:rFonts w:ascii="Calibri" w:eastAsia="Calibri" w:hAnsi="Calibri" w:cs="Times New Roman"/>
                <w:color w:val="FF0000"/>
                <w:sz w:val="20"/>
                <w:szCs w:val="20"/>
                <w:lang w:val="es-MX" w:eastAsia="es-MX"/>
              </w:rPr>
            </w:pPr>
          </w:p>
          <w:p w:rsidR="000A144D" w:rsidRPr="00201BF3" w:rsidRDefault="000A144D" w:rsidP="00286A4F">
            <w:pPr>
              <w:pStyle w:val="Texto"/>
              <w:spacing w:after="0" w:line="240" w:lineRule="auto"/>
              <w:ind w:firstLine="0"/>
              <w:rPr>
                <w:rFonts w:ascii="Calibri" w:eastAsia="Calibri" w:hAnsi="Calibri" w:cs="Times New Roman"/>
                <w:color w:val="0070C0"/>
                <w:sz w:val="20"/>
                <w:szCs w:val="20"/>
                <w:lang w:val="es-MX" w:eastAsia="es-MX"/>
              </w:rPr>
            </w:pPr>
            <w:r w:rsidRPr="00201BF3">
              <w:rPr>
                <w:rFonts w:ascii="Calibri" w:eastAsia="Calibri" w:hAnsi="Calibri" w:cs="Times New Roman"/>
                <w:color w:val="0070C0"/>
                <w:sz w:val="20"/>
                <w:szCs w:val="20"/>
                <w:lang w:val="es-MX" w:eastAsia="es-MX"/>
              </w:rPr>
              <w:t>VII. Realizar por sí o a solicitud de parte estudios y brindar consultorías especializadas en materia de hidráulica, hidrología, control de la calidad del agua, de gestión integrada de los recursos hídricos;</w:t>
            </w:r>
          </w:p>
          <w:p w:rsidR="000A144D" w:rsidRPr="000914BA" w:rsidRDefault="000A144D" w:rsidP="00286A4F">
            <w:pPr>
              <w:pStyle w:val="Texto"/>
              <w:spacing w:after="0" w:line="240" w:lineRule="auto"/>
              <w:ind w:firstLine="0"/>
              <w:rPr>
                <w:rFonts w:ascii="Calibri" w:eastAsia="Calibri" w:hAnsi="Calibri" w:cs="Times New Roman"/>
                <w:sz w:val="20"/>
                <w:szCs w:val="20"/>
                <w:lang w:val="es-MX" w:eastAsia="es-MX"/>
              </w:rPr>
            </w:pPr>
          </w:p>
        </w:tc>
        <w:tc>
          <w:tcPr>
            <w:tcW w:w="2835" w:type="dxa"/>
          </w:tcPr>
          <w:p w:rsidR="000A144D" w:rsidRPr="008B218E" w:rsidRDefault="000A144D" w:rsidP="008B218E">
            <w:pPr>
              <w:pStyle w:val="Texto"/>
              <w:spacing w:after="0" w:line="240" w:lineRule="auto"/>
              <w:ind w:firstLine="0"/>
              <w:rPr>
                <w:rFonts w:ascii="Calibri" w:eastAsia="Calibri" w:hAnsi="Calibri" w:cs="Times New Roman"/>
                <w:sz w:val="20"/>
                <w:szCs w:val="20"/>
                <w:lang w:val="es-MX" w:eastAsia="es-MX"/>
              </w:rPr>
            </w:pPr>
            <w:r w:rsidRPr="008B218E">
              <w:rPr>
                <w:rFonts w:ascii="Calibri" w:eastAsia="Calibri" w:hAnsi="Calibri" w:cs="Times New Roman"/>
                <w:sz w:val="20"/>
                <w:szCs w:val="20"/>
                <w:lang w:val="es-MX" w:eastAsia="es-MX"/>
              </w:rPr>
              <w:lastRenderedPageBreak/>
              <w:t xml:space="preserve">III. Coordinar, fomentar y dirigir las acciones de </w:t>
            </w:r>
            <w:r w:rsidRPr="008B218E">
              <w:rPr>
                <w:rFonts w:ascii="Calibri" w:eastAsia="Calibri" w:hAnsi="Calibri" w:cs="Times New Roman"/>
                <w:b/>
                <w:sz w:val="20"/>
                <w:szCs w:val="20"/>
                <w:lang w:val="es-MX" w:eastAsia="es-MX"/>
              </w:rPr>
              <w:t>educación,</w:t>
            </w:r>
            <w:r w:rsidRPr="008B218E">
              <w:rPr>
                <w:rFonts w:ascii="Calibri" w:eastAsia="Calibri" w:hAnsi="Calibri" w:cs="Times New Roman"/>
                <w:sz w:val="20"/>
                <w:szCs w:val="20"/>
                <w:lang w:val="es-MX" w:eastAsia="es-MX"/>
              </w:rPr>
              <w:t xml:space="preserve"> investigación y desarrollo tecnológico en materia de agua, incluyendo su difusión, y la formación y capacitación de recursos humanos a nivel nacional;</w:t>
            </w:r>
          </w:p>
          <w:p w:rsidR="000A144D" w:rsidRDefault="000A144D" w:rsidP="006A104C">
            <w:pPr>
              <w:pStyle w:val="Texto"/>
              <w:spacing w:after="0" w:line="240" w:lineRule="auto"/>
              <w:rPr>
                <w:rFonts w:ascii="Calibri" w:eastAsia="Calibri" w:hAnsi="Calibri" w:cs="Times New Roman"/>
                <w:sz w:val="20"/>
                <w:szCs w:val="20"/>
                <w:lang w:val="es-MX" w:eastAsia="es-MX"/>
              </w:rPr>
            </w:pPr>
          </w:p>
          <w:p w:rsidR="000A144D" w:rsidRDefault="000A144D" w:rsidP="006A104C">
            <w:pPr>
              <w:pStyle w:val="Texto"/>
              <w:spacing w:after="0" w:line="240" w:lineRule="auto"/>
              <w:rPr>
                <w:rFonts w:ascii="Calibri" w:eastAsia="Calibri" w:hAnsi="Calibri" w:cs="Times New Roman"/>
                <w:sz w:val="20"/>
                <w:szCs w:val="20"/>
                <w:lang w:val="es-MX" w:eastAsia="es-MX"/>
              </w:rPr>
            </w:pPr>
          </w:p>
          <w:p w:rsidR="000A144D" w:rsidRDefault="000A144D" w:rsidP="006A104C">
            <w:pPr>
              <w:pStyle w:val="Texto"/>
              <w:spacing w:after="0" w:line="240" w:lineRule="auto"/>
              <w:rPr>
                <w:rFonts w:ascii="Calibri" w:eastAsia="Calibri" w:hAnsi="Calibri" w:cs="Times New Roman"/>
                <w:sz w:val="20"/>
                <w:szCs w:val="20"/>
                <w:lang w:val="es-MX" w:eastAsia="es-MX"/>
              </w:rPr>
            </w:pPr>
          </w:p>
          <w:p w:rsidR="000A144D" w:rsidRDefault="000A144D" w:rsidP="006A104C">
            <w:pPr>
              <w:pStyle w:val="Texto"/>
              <w:spacing w:after="0" w:line="240" w:lineRule="auto"/>
              <w:rPr>
                <w:rFonts w:ascii="Calibri" w:eastAsia="Calibri" w:hAnsi="Calibri" w:cs="Times New Roman"/>
                <w:sz w:val="20"/>
                <w:szCs w:val="20"/>
                <w:lang w:val="es-MX" w:eastAsia="es-MX"/>
              </w:rPr>
            </w:pPr>
          </w:p>
          <w:p w:rsidR="000A144D" w:rsidRDefault="000A144D" w:rsidP="006A104C">
            <w:pPr>
              <w:pStyle w:val="Texto"/>
              <w:spacing w:after="0" w:line="240" w:lineRule="auto"/>
              <w:rPr>
                <w:rFonts w:ascii="Calibri" w:eastAsia="Calibri" w:hAnsi="Calibri" w:cs="Times New Roman"/>
                <w:sz w:val="20"/>
                <w:szCs w:val="20"/>
                <w:lang w:val="es-MX" w:eastAsia="es-MX"/>
              </w:rPr>
            </w:pPr>
          </w:p>
          <w:p w:rsidR="000A144D" w:rsidRDefault="000A144D" w:rsidP="006A104C">
            <w:pPr>
              <w:pStyle w:val="Texto"/>
              <w:spacing w:after="0" w:line="240" w:lineRule="auto"/>
              <w:rPr>
                <w:rFonts w:ascii="Calibri" w:eastAsia="Calibri" w:hAnsi="Calibri" w:cs="Times New Roman"/>
                <w:sz w:val="20"/>
                <w:szCs w:val="20"/>
                <w:lang w:val="es-MX" w:eastAsia="es-MX"/>
              </w:rPr>
            </w:pPr>
          </w:p>
          <w:p w:rsidR="000A144D" w:rsidRDefault="000A144D" w:rsidP="006A104C">
            <w:pPr>
              <w:pStyle w:val="Texto"/>
              <w:spacing w:after="0" w:line="240" w:lineRule="auto"/>
              <w:rPr>
                <w:rFonts w:ascii="Calibri" w:eastAsia="Calibri" w:hAnsi="Calibri" w:cs="Times New Roman"/>
                <w:sz w:val="20"/>
                <w:szCs w:val="20"/>
                <w:lang w:val="es-MX" w:eastAsia="es-MX"/>
              </w:rPr>
            </w:pPr>
          </w:p>
          <w:p w:rsidR="000A144D" w:rsidRDefault="000A144D" w:rsidP="006A104C">
            <w:pPr>
              <w:pStyle w:val="Texto"/>
              <w:spacing w:after="0" w:line="240" w:lineRule="auto"/>
              <w:rPr>
                <w:rFonts w:ascii="Calibri" w:eastAsia="Calibri" w:hAnsi="Calibri" w:cs="Times New Roman"/>
                <w:sz w:val="20"/>
                <w:szCs w:val="20"/>
                <w:lang w:val="es-MX" w:eastAsia="es-MX"/>
              </w:rPr>
            </w:pPr>
          </w:p>
          <w:p w:rsidR="000A144D" w:rsidRDefault="000A144D" w:rsidP="006A104C">
            <w:pPr>
              <w:pStyle w:val="Texto"/>
              <w:spacing w:after="0" w:line="240" w:lineRule="auto"/>
              <w:rPr>
                <w:rFonts w:ascii="Calibri" w:eastAsia="Calibri" w:hAnsi="Calibri" w:cs="Times New Roman"/>
                <w:sz w:val="20"/>
                <w:szCs w:val="20"/>
                <w:lang w:val="es-MX" w:eastAsia="es-MX"/>
              </w:rPr>
            </w:pPr>
          </w:p>
          <w:p w:rsidR="000A144D" w:rsidRDefault="000A144D" w:rsidP="006A104C">
            <w:pPr>
              <w:pStyle w:val="Texto"/>
              <w:spacing w:after="0" w:line="240" w:lineRule="auto"/>
              <w:rPr>
                <w:rFonts w:ascii="Calibri" w:eastAsia="Calibri" w:hAnsi="Calibri" w:cs="Times New Roman"/>
                <w:sz w:val="20"/>
                <w:szCs w:val="20"/>
                <w:lang w:val="es-MX" w:eastAsia="es-MX"/>
              </w:rPr>
            </w:pPr>
          </w:p>
          <w:p w:rsidR="000A144D" w:rsidRDefault="000A144D" w:rsidP="006A104C">
            <w:pPr>
              <w:pStyle w:val="Texto"/>
              <w:spacing w:after="0" w:line="240" w:lineRule="auto"/>
              <w:rPr>
                <w:rFonts w:ascii="Calibri" w:eastAsia="Calibri" w:hAnsi="Calibri" w:cs="Times New Roman"/>
                <w:sz w:val="20"/>
                <w:szCs w:val="20"/>
                <w:lang w:val="es-MX" w:eastAsia="es-MX"/>
              </w:rPr>
            </w:pPr>
          </w:p>
          <w:p w:rsidR="000A144D" w:rsidRDefault="000A144D" w:rsidP="006A104C">
            <w:pPr>
              <w:pStyle w:val="Texto"/>
              <w:spacing w:after="0" w:line="240" w:lineRule="auto"/>
              <w:rPr>
                <w:rFonts w:ascii="Calibri" w:eastAsia="Calibri" w:hAnsi="Calibri" w:cs="Times New Roman"/>
                <w:sz w:val="20"/>
                <w:szCs w:val="20"/>
                <w:lang w:val="es-MX" w:eastAsia="es-MX"/>
              </w:rPr>
            </w:pPr>
          </w:p>
          <w:p w:rsidR="000A144D" w:rsidRDefault="000A144D" w:rsidP="006A104C">
            <w:pPr>
              <w:pStyle w:val="Texto"/>
              <w:spacing w:after="0" w:line="240" w:lineRule="auto"/>
              <w:rPr>
                <w:rFonts w:ascii="Calibri" w:eastAsia="Calibri" w:hAnsi="Calibri" w:cs="Times New Roman"/>
                <w:sz w:val="20"/>
                <w:szCs w:val="20"/>
                <w:lang w:val="es-MX" w:eastAsia="es-MX"/>
              </w:rPr>
            </w:pPr>
          </w:p>
          <w:p w:rsidR="000A144D" w:rsidRDefault="000A144D" w:rsidP="006A104C">
            <w:pPr>
              <w:pStyle w:val="Texto"/>
              <w:spacing w:after="0" w:line="240" w:lineRule="auto"/>
              <w:rPr>
                <w:rFonts w:ascii="Calibri" w:eastAsia="Calibri" w:hAnsi="Calibri" w:cs="Times New Roman"/>
                <w:sz w:val="20"/>
                <w:szCs w:val="20"/>
                <w:lang w:val="es-MX" w:eastAsia="es-MX"/>
              </w:rPr>
            </w:pPr>
          </w:p>
          <w:p w:rsidR="000A144D" w:rsidRDefault="000A144D" w:rsidP="006A104C">
            <w:pPr>
              <w:pStyle w:val="Texto"/>
              <w:spacing w:after="0" w:line="240" w:lineRule="auto"/>
              <w:rPr>
                <w:rFonts w:ascii="Calibri" w:eastAsia="Calibri" w:hAnsi="Calibri" w:cs="Times New Roman"/>
                <w:sz w:val="20"/>
                <w:szCs w:val="20"/>
                <w:lang w:val="es-MX" w:eastAsia="es-MX"/>
              </w:rPr>
            </w:pPr>
          </w:p>
          <w:p w:rsidR="000A144D" w:rsidRDefault="000A144D" w:rsidP="006A104C">
            <w:pPr>
              <w:pStyle w:val="Texto"/>
              <w:spacing w:after="0" w:line="240" w:lineRule="auto"/>
              <w:rPr>
                <w:rFonts w:ascii="Calibri" w:eastAsia="Calibri" w:hAnsi="Calibri" w:cs="Times New Roman"/>
                <w:sz w:val="20"/>
                <w:szCs w:val="20"/>
                <w:lang w:val="es-MX" w:eastAsia="es-MX"/>
              </w:rPr>
            </w:pPr>
          </w:p>
          <w:p w:rsidR="000A144D" w:rsidRDefault="000A144D" w:rsidP="006A104C">
            <w:pPr>
              <w:pStyle w:val="Texto"/>
              <w:spacing w:after="0" w:line="240" w:lineRule="auto"/>
              <w:rPr>
                <w:rFonts w:ascii="Calibri" w:eastAsia="Calibri" w:hAnsi="Calibri" w:cs="Times New Roman"/>
                <w:sz w:val="20"/>
                <w:szCs w:val="20"/>
                <w:lang w:val="es-MX" w:eastAsia="es-MX"/>
              </w:rPr>
            </w:pPr>
          </w:p>
          <w:p w:rsidR="000A144D" w:rsidRDefault="000A144D" w:rsidP="006A104C">
            <w:pPr>
              <w:pStyle w:val="Texto"/>
              <w:spacing w:after="0" w:line="240" w:lineRule="auto"/>
              <w:rPr>
                <w:rFonts w:ascii="Calibri" w:eastAsia="Calibri" w:hAnsi="Calibri" w:cs="Times New Roman"/>
                <w:sz w:val="20"/>
                <w:szCs w:val="20"/>
                <w:lang w:val="es-MX" w:eastAsia="es-MX"/>
              </w:rPr>
            </w:pPr>
          </w:p>
          <w:p w:rsidR="000A144D" w:rsidRDefault="000A144D" w:rsidP="006A104C">
            <w:pPr>
              <w:pStyle w:val="Texto"/>
              <w:spacing w:after="0" w:line="240" w:lineRule="auto"/>
              <w:rPr>
                <w:rFonts w:ascii="Calibri" w:eastAsia="Calibri" w:hAnsi="Calibri" w:cs="Times New Roman"/>
                <w:sz w:val="20"/>
                <w:szCs w:val="20"/>
                <w:lang w:val="es-MX" w:eastAsia="es-MX"/>
              </w:rPr>
            </w:pPr>
          </w:p>
          <w:p w:rsidR="000A144D" w:rsidRDefault="000A144D" w:rsidP="006A104C">
            <w:pPr>
              <w:pStyle w:val="Texto"/>
              <w:spacing w:after="0" w:line="240" w:lineRule="auto"/>
              <w:rPr>
                <w:rFonts w:ascii="Calibri" w:eastAsia="Calibri" w:hAnsi="Calibri" w:cs="Times New Roman"/>
                <w:sz w:val="20"/>
                <w:szCs w:val="20"/>
                <w:lang w:val="es-MX" w:eastAsia="es-MX"/>
              </w:rPr>
            </w:pPr>
          </w:p>
          <w:p w:rsidR="000A144D" w:rsidRDefault="000A144D" w:rsidP="006A104C">
            <w:pPr>
              <w:pStyle w:val="Texto"/>
              <w:spacing w:after="0" w:line="240" w:lineRule="auto"/>
              <w:rPr>
                <w:rFonts w:ascii="Calibri" w:eastAsia="Calibri" w:hAnsi="Calibri" w:cs="Times New Roman"/>
                <w:sz w:val="20"/>
                <w:szCs w:val="20"/>
                <w:lang w:val="es-MX" w:eastAsia="es-MX"/>
              </w:rPr>
            </w:pPr>
          </w:p>
          <w:p w:rsidR="000A144D" w:rsidRDefault="000A144D" w:rsidP="006A104C">
            <w:pPr>
              <w:pStyle w:val="Texto"/>
              <w:spacing w:after="0" w:line="240" w:lineRule="auto"/>
              <w:rPr>
                <w:rFonts w:ascii="Calibri" w:eastAsia="Calibri" w:hAnsi="Calibri" w:cs="Times New Roman"/>
                <w:sz w:val="20"/>
                <w:szCs w:val="20"/>
                <w:lang w:val="es-MX" w:eastAsia="es-MX"/>
              </w:rPr>
            </w:pPr>
          </w:p>
          <w:p w:rsidR="000A144D" w:rsidRDefault="000A144D" w:rsidP="001F38E8">
            <w:pPr>
              <w:pStyle w:val="Texto"/>
              <w:spacing w:after="0" w:line="240" w:lineRule="auto"/>
              <w:ind w:firstLine="0"/>
              <w:rPr>
                <w:rFonts w:ascii="Calibri" w:eastAsia="Calibri" w:hAnsi="Calibri" w:cs="Times New Roman"/>
                <w:sz w:val="20"/>
                <w:szCs w:val="20"/>
                <w:lang w:val="es-MX" w:eastAsia="es-MX"/>
              </w:rPr>
            </w:pPr>
            <w:r w:rsidRPr="00E23D4C">
              <w:rPr>
                <w:rFonts w:ascii="Calibri" w:eastAsia="Calibri" w:hAnsi="Calibri" w:cs="Times New Roman"/>
                <w:sz w:val="20"/>
                <w:szCs w:val="20"/>
                <w:lang w:val="es-MX" w:eastAsia="es-MX"/>
              </w:rPr>
              <w:t>I. Apoyar a la Comisión en la formulación de la Estrategia, el Programa y los Programas, aportando la información relativa a la calidad, disponibilidad y variabilidad de las aguas nacionales, y proponer modificaciones a los mismos cuando cuente con evidencia científica o técnica que lo justifique;</w:t>
            </w:r>
          </w:p>
          <w:p w:rsidR="000A144D" w:rsidRDefault="000A144D" w:rsidP="00E23D4C">
            <w:pPr>
              <w:pStyle w:val="Texto"/>
              <w:spacing w:after="0" w:line="240" w:lineRule="auto"/>
              <w:rPr>
                <w:rFonts w:ascii="Calibri" w:eastAsia="Calibri" w:hAnsi="Calibri" w:cs="Times New Roman"/>
                <w:sz w:val="20"/>
                <w:szCs w:val="20"/>
                <w:lang w:val="es-MX" w:eastAsia="es-MX"/>
              </w:rPr>
            </w:pPr>
          </w:p>
          <w:p w:rsidR="000A144D" w:rsidRDefault="000A144D" w:rsidP="00E23D4C">
            <w:pPr>
              <w:pStyle w:val="Texto"/>
              <w:spacing w:after="0" w:line="240" w:lineRule="auto"/>
              <w:rPr>
                <w:rFonts w:ascii="Calibri" w:eastAsia="Calibri" w:hAnsi="Calibri" w:cs="Times New Roman"/>
                <w:sz w:val="20"/>
                <w:szCs w:val="20"/>
                <w:lang w:val="es-MX" w:eastAsia="es-MX"/>
              </w:rPr>
            </w:pPr>
          </w:p>
          <w:p w:rsidR="000A144D" w:rsidRDefault="000A144D" w:rsidP="00E23D4C">
            <w:pPr>
              <w:pStyle w:val="Texto"/>
              <w:spacing w:after="0" w:line="240" w:lineRule="auto"/>
              <w:rPr>
                <w:rFonts w:ascii="Calibri" w:eastAsia="Calibri" w:hAnsi="Calibri" w:cs="Times New Roman"/>
                <w:sz w:val="20"/>
                <w:szCs w:val="20"/>
                <w:lang w:val="es-MX" w:eastAsia="es-MX"/>
              </w:rPr>
            </w:pPr>
          </w:p>
          <w:p w:rsidR="000A144D" w:rsidRDefault="000A144D" w:rsidP="00E23D4C">
            <w:pPr>
              <w:pStyle w:val="Texto"/>
              <w:spacing w:after="0" w:line="240" w:lineRule="auto"/>
              <w:rPr>
                <w:rFonts w:ascii="Calibri" w:eastAsia="Calibri" w:hAnsi="Calibri" w:cs="Times New Roman"/>
                <w:sz w:val="20"/>
                <w:szCs w:val="20"/>
                <w:lang w:val="es-MX" w:eastAsia="es-MX"/>
              </w:rPr>
            </w:pPr>
          </w:p>
          <w:p w:rsidR="000A144D" w:rsidRDefault="000A144D" w:rsidP="00E23D4C">
            <w:pPr>
              <w:pStyle w:val="Texto"/>
              <w:spacing w:after="0" w:line="240" w:lineRule="auto"/>
              <w:rPr>
                <w:rFonts w:ascii="Calibri" w:eastAsia="Calibri" w:hAnsi="Calibri" w:cs="Times New Roman"/>
                <w:sz w:val="20"/>
                <w:szCs w:val="20"/>
                <w:lang w:val="es-MX" w:eastAsia="es-MX"/>
              </w:rPr>
            </w:pPr>
          </w:p>
          <w:p w:rsidR="000A144D" w:rsidRDefault="000A144D" w:rsidP="00E23D4C">
            <w:pPr>
              <w:pStyle w:val="Texto"/>
              <w:spacing w:after="0" w:line="240" w:lineRule="auto"/>
              <w:rPr>
                <w:rFonts w:ascii="Calibri" w:eastAsia="Calibri" w:hAnsi="Calibri" w:cs="Times New Roman"/>
                <w:sz w:val="20"/>
                <w:szCs w:val="20"/>
                <w:lang w:val="es-MX" w:eastAsia="es-MX"/>
              </w:rPr>
            </w:pPr>
          </w:p>
          <w:p w:rsidR="000A144D" w:rsidRPr="006F3DCD" w:rsidRDefault="000A144D" w:rsidP="001F38E8">
            <w:pPr>
              <w:pStyle w:val="Texto"/>
              <w:spacing w:after="0" w:line="240" w:lineRule="auto"/>
              <w:ind w:firstLine="0"/>
              <w:rPr>
                <w:rFonts w:ascii="Calibri" w:eastAsia="Calibri" w:hAnsi="Calibri" w:cs="Times New Roman"/>
                <w:sz w:val="20"/>
                <w:szCs w:val="20"/>
                <w:lang w:val="es-MX"/>
              </w:rPr>
            </w:pPr>
            <w:r w:rsidRPr="006F3DCD">
              <w:rPr>
                <w:rFonts w:ascii="Calibri" w:eastAsia="Calibri" w:hAnsi="Calibri" w:cs="Times New Roman"/>
                <w:sz w:val="20"/>
                <w:szCs w:val="20"/>
                <w:lang w:val="es-MX"/>
              </w:rPr>
              <w:t>Desarrollar y probar instrumentos de gestión integrada de recursos hídricos de diversa índole para apoyar el desarrollo del Sector Agua y coadyuvar en la solución de los problemas hídricos e hidráulicos del País;</w:t>
            </w:r>
          </w:p>
          <w:p w:rsidR="000A144D" w:rsidRDefault="000A144D" w:rsidP="00E23D4C">
            <w:pPr>
              <w:pStyle w:val="Texto"/>
              <w:spacing w:after="0" w:line="240" w:lineRule="auto"/>
              <w:rPr>
                <w:rFonts w:ascii="Calibri" w:eastAsia="Calibri" w:hAnsi="Calibri" w:cs="Times New Roman"/>
                <w:sz w:val="20"/>
                <w:szCs w:val="20"/>
                <w:lang w:val="es-MX" w:eastAsia="es-MX"/>
              </w:rPr>
            </w:pPr>
          </w:p>
          <w:p w:rsidR="000A144D" w:rsidRDefault="000A144D" w:rsidP="00B3587D">
            <w:pPr>
              <w:pStyle w:val="Texto"/>
              <w:spacing w:after="0" w:line="240" w:lineRule="auto"/>
              <w:ind w:firstLine="0"/>
              <w:rPr>
                <w:rFonts w:ascii="Calibri" w:eastAsia="Calibri" w:hAnsi="Calibri" w:cs="Times New Roman"/>
                <w:sz w:val="20"/>
                <w:szCs w:val="20"/>
                <w:lang w:val="es-MX" w:eastAsia="es-MX"/>
              </w:rPr>
            </w:pPr>
            <w:r w:rsidRPr="001F38E8">
              <w:rPr>
                <w:rFonts w:ascii="Calibri" w:eastAsia="Calibri" w:hAnsi="Calibri" w:cs="Times New Roman"/>
                <w:sz w:val="20"/>
                <w:szCs w:val="20"/>
                <w:lang w:val="es-MX" w:eastAsia="es-MX"/>
              </w:rPr>
              <w:t>II. Constituirse en el centro de excelencia en el conocimiento actualizado de la gestión integrada de los recursos hídricos, del derecho humano al agua y al saneamiento, y de la sustentabilidad hídrica del país;</w:t>
            </w:r>
          </w:p>
          <w:p w:rsidR="000A144D" w:rsidRPr="00E23D4C" w:rsidRDefault="000A144D" w:rsidP="00E23D4C">
            <w:pPr>
              <w:pStyle w:val="Texto"/>
              <w:spacing w:after="0" w:line="240" w:lineRule="auto"/>
              <w:rPr>
                <w:rFonts w:ascii="Calibri" w:eastAsia="Calibri" w:hAnsi="Calibri" w:cs="Times New Roman"/>
                <w:sz w:val="20"/>
                <w:szCs w:val="20"/>
                <w:lang w:val="es-MX" w:eastAsia="es-MX"/>
              </w:rPr>
            </w:pPr>
          </w:p>
          <w:p w:rsidR="000A144D" w:rsidRDefault="000A144D" w:rsidP="001F38E8">
            <w:pPr>
              <w:pStyle w:val="Texto"/>
              <w:spacing w:after="0" w:line="240" w:lineRule="auto"/>
              <w:ind w:firstLine="0"/>
              <w:rPr>
                <w:rFonts w:asciiTheme="minorHAnsi" w:eastAsia="Calibri" w:hAnsiTheme="minorHAnsi" w:cs="Times New Roman"/>
                <w:sz w:val="20"/>
                <w:szCs w:val="20"/>
                <w:lang w:val="es-MX" w:eastAsia="es-MX"/>
              </w:rPr>
            </w:pPr>
            <w:r w:rsidRPr="00E23D4C">
              <w:rPr>
                <w:rFonts w:ascii="Calibri" w:eastAsia="Calibri" w:hAnsi="Calibri" w:cs="Times New Roman"/>
                <w:sz w:val="20"/>
                <w:szCs w:val="20"/>
                <w:lang w:val="es-MX" w:eastAsia="es-MX"/>
              </w:rPr>
              <w:t xml:space="preserve">IV. Coordinar la Red Nacional e integrar y actualizar la información correspondiente a la calidad y disponibilidad de las aguas nacionales, tanto superficiales como del subsuelo, para lo cual podrá solicitar datos e información a los asignatarios, concesionarios y permisionarios, así como a los prestadores de servicios, respecto de las </w:t>
            </w:r>
            <w:r w:rsidRPr="0094508B">
              <w:rPr>
                <w:rFonts w:asciiTheme="minorHAnsi" w:eastAsia="Calibri" w:hAnsiTheme="minorHAnsi" w:cs="Times New Roman"/>
                <w:sz w:val="20"/>
                <w:szCs w:val="20"/>
                <w:lang w:val="es-MX" w:eastAsia="es-MX"/>
              </w:rPr>
              <w:t>mediciones que realicen;</w:t>
            </w:r>
          </w:p>
          <w:p w:rsidR="000A144D" w:rsidRDefault="000A144D" w:rsidP="00E23D4C">
            <w:pPr>
              <w:pStyle w:val="Texto"/>
              <w:spacing w:after="0" w:line="240" w:lineRule="auto"/>
              <w:rPr>
                <w:rFonts w:asciiTheme="minorHAnsi" w:eastAsia="Calibri" w:hAnsiTheme="minorHAnsi" w:cs="Times New Roman"/>
                <w:sz w:val="20"/>
                <w:szCs w:val="20"/>
                <w:lang w:val="es-MX" w:eastAsia="es-MX"/>
              </w:rPr>
            </w:pPr>
          </w:p>
          <w:p w:rsidR="000A144D" w:rsidRDefault="000A144D" w:rsidP="00E23D4C">
            <w:pPr>
              <w:pStyle w:val="Texto"/>
              <w:spacing w:after="0" w:line="240" w:lineRule="auto"/>
              <w:rPr>
                <w:rFonts w:asciiTheme="minorHAnsi" w:eastAsia="Calibri" w:hAnsiTheme="minorHAnsi" w:cs="Times New Roman"/>
                <w:sz w:val="20"/>
                <w:szCs w:val="20"/>
                <w:lang w:val="es-MX" w:eastAsia="es-MX"/>
              </w:rPr>
            </w:pPr>
          </w:p>
          <w:p w:rsidR="000A144D" w:rsidRDefault="000A144D" w:rsidP="00E23D4C">
            <w:pPr>
              <w:pStyle w:val="Texto"/>
              <w:spacing w:after="0" w:line="240" w:lineRule="auto"/>
              <w:rPr>
                <w:rFonts w:asciiTheme="minorHAnsi" w:eastAsia="Calibri" w:hAnsiTheme="minorHAnsi" w:cs="Times New Roman"/>
                <w:sz w:val="20"/>
                <w:szCs w:val="20"/>
                <w:lang w:val="es-MX" w:eastAsia="es-MX"/>
              </w:rPr>
            </w:pPr>
          </w:p>
          <w:p w:rsidR="000A144D" w:rsidRDefault="000A144D" w:rsidP="00E23D4C">
            <w:pPr>
              <w:pStyle w:val="Texto"/>
              <w:spacing w:after="0" w:line="240" w:lineRule="auto"/>
              <w:rPr>
                <w:rFonts w:asciiTheme="minorHAnsi" w:eastAsia="Calibri" w:hAnsiTheme="minorHAnsi" w:cs="Times New Roman"/>
                <w:sz w:val="20"/>
                <w:szCs w:val="20"/>
                <w:lang w:val="es-MX" w:eastAsia="es-MX"/>
              </w:rPr>
            </w:pPr>
          </w:p>
          <w:p w:rsidR="000A144D" w:rsidRDefault="000A144D" w:rsidP="00E23D4C">
            <w:pPr>
              <w:pStyle w:val="Texto"/>
              <w:spacing w:after="0" w:line="240" w:lineRule="auto"/>
              <w:rPr>
                <w:rFonts w:asciiTheme="minorHAnsi" w:eastAsia="Calibri" w:hAnsiTheme="minorHAnsi" w:cs="Times New Roman"/>
                <w:sz w:val="20"/>
                <w:szCs w:val="20"/>
                <w:lang w:val="es-MX" w:eastAsia="es-MX"/>
              </w:rPr>
            </w:pPr>
          </w:p>
          <w:p w:rsidR="000A144D" w:rsidRDefault="000A144D" w:rsidP="00E23D4C">
            <w:pPr>
              <w:pStyle w:val="Texto"/>
              <w:spacing w:after="0" w:line="240" w:lineRule="auto"/>
              <w:rPr>
                <w:rFonts w:asciiTheme="minorHAnsi" w:eastAsia="Calibri" w:hAnsiTheme="minorHAnsi" w:cs="Times New Roman"/>
                <w:sz w:val="20"/>
                <w:szCs w:val="20"/>
                <w:lang w:val="es-MX" w:eastAsia="es-MX"/>
              </w:rPr>
            </w:pPr>
          </w:p>
          <w:p w:rsidR="000A144D" w:rsidRDefault="000A144D" w:rsidP="00E23D4C">
            <w:pPr>
              <w:pStyle w:val="Texto"/>
              <w:spacing w:after="0" w:line="240" w:lineRule="auto"/>
              <w:rPr>
                <w:rFonts w:asciiTheme="minorHAnsi" w:eastAsia="Calibri" w:hAnsiTheme="minorHAnsi" w:cs="Times New Roman"/>
                <w:sz w:val="20"/>
                <w:szCs w:val="20"/>
                <w:lang w:val="es-MX" w:eastAsia="es-MX"/>
              </w:rPr>
            </w:pPr>
          </w:p>
          <w:p w:rsidR="000A144D" w:rsidRDefault="000A144D" w:rsidP="00E23D4C">
            <w:pPr>
              <w:pStyle w:val="Texto"/>
              <w:spacing w:after="0" w:line="240" w:lineRule="auto"/>
              <w:rPr>
                <w:rFonts w:asciiTheme="minorHAnsi" w:eastAsia="Calibri" w:hAnsiTheme="minorHAnsi" w:cs="Times New Roman"/>
                <w:sz w:val="20"/>
                <w:szCs w:val="20"/>
                <w:lang w:val="es-MX" w:eastAsia="es-MX"/>
              </w:rPr>
            </w:pPr>
          </w:p>
          <w:p w:rsidR="000A144D" w:rsidRDefault="000A144D" w:rsidP="00E23D4C">
            <w:pPr>
              <w:pStyle w:val="Texto"/>
              <w:spacing w:after="0" w:line="240" w:lineRule="auto"/>
              <w:rPr>
                <w:rFonts w:asciiTheme="minorHAnsi" w:eastAsia="Calibri" w:hAnsiTheme="minorHAnsi" w:cs="Times New Roman"/>
                <w:sz w:val="20"/>
                <w:szCs w:val="20"/>
                <w:lang w:val="es-MX" w:eastAsia="es-MX"/>
              </w:rPr>
            </w:pPr>
          </w:p>
          <w:p w:rsidR="000A144D" w:rsidRDefault="000A144D" w:rsidP="00E23D4C">
            <w:pPr>
              <w:pStyle w:val="Texto"/>
              <w:spacing w:after="0" w:line="240" w:lineRule="auto"/>
              <w:rPr>
                <w:rFonts w:asciiTheme="minorHAnsi" w:eastAsia="Calibri" w:hAnsiTheme="minorHAnsi" w:cs="Times New Roman"/>
                <w:sz w:val="20"/>
                <w:szCs w:val="20"/>
                <w:lang w:val="es-MX" w:eastAsia="es-MX"/>
              </w:rPr>
            </w:pPr>
          </w:p>
          <w:p w:rsidR="000A144D" w:rsidRDefault="000A144D" w:rsidP="00E23D4C">
            <w:pPr>
              <w:pStyle w:val="Texto"/>
              <w:spacing w:after="0" w:line="240" w:lineRule="auto"/>
              <w:rPr>
                <w:rFonts w:asciiTheme="minorHAnsi" w:eastAsia="Calibri" w:hAnsiTheme="minorHAnsi" w:cs="Times New Roman"/>
                <w:sz w:val="20"/>
                <w:szCs w:val="20"/>
                <w:lang w:val="es-MX" w:eastAsia="es-MX"/>
              </w:rPr>
            </w:pPr>
          </w:p>
          <w:p w:rsidR="000A144D" w:rsidRDefault="000A144D" w:rsidP="00E23D4C">
            <w:pPr>
              <w:pStyle w:val="Texto"/>
              <w:spacing w:after="0" w:line="240" w:lineRule="auto"/>
              <w:rPr>
                <w:rFonts w:asciiTheme="minorHAnsi" w:eastAsia="Calibri" w:hAnsiTheme="minorHAnsi" w:cs="Times New Roman"/>
                <w:sz w:val="20"/>
                <w:szCs w:val="20"/>
                <w:lang w:val="es-MX" w:eastAsia="es-MX"/>
              </w:rPr>
            </w:pPr>
          </w:p>
          <w:p w:rsidR="000A144D" w:rsidRDefault="000A144D" w:rsidP="00E23D4C">
            <w:pPr>
              <w:pStyle w:val="Texto"/>
              <w:spacing w:after="0" w:line="240" w:lineRule="auto"/>
              <w:rPr>
                <w:rFonts w:asciiTheme="minorHAnsi" w:eastAsia="Calibri" w:hAnsiTheme="minorHAnsi" w:cs="Times New Roman"/>
                <w:sz w:val="20"/>
                <w:szCs w:val="20"/>
                <w:lang w:val="es-MX" w:eastAsia="es-MX"/>
              </w:rPr>
            </w:pPr>
          </w:p>
          <w:p w:rsidR="000A144D" w:rsidRDefault="000A144D" w:rsidP="00E23D4C">
            <w:pPr>
              <w:pStyle w:val="Texto"/>
              <w:spacing w:after="0" w:line="240" w:lineRule="auto"/>
              <w:rPr>
                <w:rFonts w:asciiTheme="minorHAnsi" w:eastAsia="Calibri" w:hAnsiTheme="minorHAnsi" w:cs="Times New Roman"/>
                <w:sz w:val="20"/>
                <w:szCs w:val="20"/>
                <w:lang w:val="es-MX" w:eastAsia="es-MX"/>
              </w:rPr>
            </w:pPr>
          </w:p>
          <w:p w:rsidR="000A144D" w:rsidRDefault="000A144D" w:rsidP="00E23D4C">
            <w:pPr>
              <w:pStyle w:val="Texto"/>
              <w:spacing w:after="0" w:line="240" w:lineRule="auto"/>
              <w:rPr>
                <w:rFonts w:asciiTheme="minorHAnsi" w:eastAsia="Calibri" w:hAnsiTheme="minorHAnsi" w:cs="Times New Roman"/>
                <w:sz w:val="20"/>
                <w:szCs w:val="20"/>
                <w:lang w:val="es-MX" w:eastAsia="es-MX"/>
              </w:rPr>
            </w:pPr>
          </w:p>
          <w:p w:rsidR="000A144D" w:rsidRDefault="000A144D" w:rsidP="00E23D4C">
            <w:pPr>
              <w:pStyle w:val="Texto"/>
              <w:spacing w:after="0" w:line="240" w:lineRule="auto"/>
              <w:rPr>
                <w:rFonts w:asciiTheme="minorHAnsi" w:eastAsia="Calibri" w:hAnsiTheme="minorHAnsi" w:cs="Times New Roman"/>
                <w:sz w:val="20"/>
                <w:szCs w:val="20"/>
                <w:lang w:val="es-MX" w:eastAsia="es-MX"/>
              </w:rPr>
            </w:pPr>
          </w:p>
          <w:p w:rsidR="000A144D" w:rsidRDefault="000A144D" w:rsidP="00E23D4C">
            <w:pPr>
              <w:pStyle w:val="Texto"/>
              <w:spacing w:after="0" w:line="240" w:lineRule="auto"/>
              <w:rPr>
                <w:rFonts w:asciiTheme="minorHAnsi" w:eastAsia="Calibri" w:hAnsiTheme="minorHAnsi" w:cs="Times New Roman"/>
                <w:sz w:val="20"/>
                <w:szCs w:val="20"/>
                <w:lang w:val="es-MX" w:eastAsia="es-MX"/>
              </w:rPr>
            </w:pPr>
          </w:p>
          <w:p w:rsidR="000A144D" w:rsidRDefault="000A144D" w:rsidP="00E23D4C">
            <w:pPr>
              <w:pStyle w:val="Texto"/>
              <w:spacing w:after="0" w:line="240" w:lineRule="auto"/>
              <w:rPr>
                <w:rFonts w:asciiTheme="minorHAnsi" w:eastAsia="Calibri" w:hAnsiTheme="minorHAnsi" w:cs="Times New Roman"/>
                <w:sz w:val="20"/>
                <w:szCs w:val="20"/>
                <w:lang w:val="es-MX" w:eastAsia="es-MX"/>
              </w:rPr>
            </w:pPr>
          </w:p>
          <w:p w:rsidR="000A144D" w:rsidRDefault="000A144D" w:rsidP="00E23D4C">
            <w:pPr>
              <w:pStyle w:val="Texto"/>
              <w:spacing w:after="0" w:line="240" w:lineRule="auto"/>
              <w:rPr>
                <w:rFonts w:asciiTheme="minorHAnsi" w:eastAsia="Calibri" w:hAnsiTheme="minorHAnsi" w:cs="Times New Roman"/>
                <w:sz w:val="20"/>
                <w:szCs w:val="20"/>
                <w:lang w:val="es-MX" w:eastAsia="es-MX"/>
              </w:rPr>
            </w:pPr>
          </w:p>
          <w:p w:rsidR="000A144D" w:rsidRDefault="000A144D" w:rsidP="00E23D4C">
            <w:pPr>
              <w:pStyle w:val="Texto"/>
              <w:spacing w:after="0" w:line="240" w:lineRule="auto"/>
              <w:rPr>
                <w:rFonts w:asciiTheme="minorHAnsi" w:eastAsia="Calibri" w:hAnsiTheme="minorHAnsi" w:cs="Times New Roman"/>
                <w:sz w:val="20"/>
                <w:szCs w:val="20"/>
                <w:lang w:val="es-MX" w:eastAsia="es-MX"/>
              </w:rPr>
            </w:pPr>
          </w:p>
          <w:p w:rsidR="000A144D" w:rsidRDefault="000A144D" w:rsidP="00E23D4C">
            <w:pPr>
              <w:pStyle w:val="Texto"/>
              <w:spacing w:after="0" w:line="240" w:lineRule="auto"/>
              <w:rPr>
                <w:rFonts w:asciiTheme="minorHAnsi" w:eastAsia="Calibri" w:hAnsiTheme="minorHAnsi" w:cs="Times New Roman"/>
                <w:sz w:val="20"/>
                <w:szCs w:val="20"/>
                <w:lang w:val="es-MX" w:eastAsia="es-MX"/>
              </w:rPr>
            </w:pPr>
          </w:p>
          <w:p w:rsidR="000A144D" w:rsidRDefault="000A144D" w:rsidP="00E23D4C">
            <w:pPr>
              <w:pStyle w:val="Texto"/>
              <w:spacing w:after="0" w:line="240" w:lineRule="auto"/>
              <w:rPr>
                <w:rFonts w:asciiTheme="minorHAnsi" w:eastAsia="Calibri" w:hAnsiTheme="minorHAnsi" w:cs="Times New Roman"/>
                <w:sz w:val="20"/>
                <w:szCs w:val="20"/>
                <w:lang w:val="es-MX" w:eastAsia="es-MX"/>
              </w:rPr>
            </w:pPr>
          </w:p>
          <w:p w:rsidR="000A144D" w:rsidRDefault="000A144D" w:rsidP="00E23D4C">
            <w:pPr>
              <w:pStyle w:val="Texto"/>
              <w:spacing w:after="0" w:line="240" w:lineRule="auto"/>
              <w:rPr>
                <w:rFonts w:asciiTheme="minorHAnsi" w:eastAsia="Calibri" w:hAnsiTheme="minorHAnsi" w:cs="Times New Roman"/>
                <w:sz w:val="20"/>
                <w:szCs w:val="20"/>
                <w:lang w:val="es-MX" w:eastAsia="es-MX"/>
              </w:rPr>
            </w:pPr>
          </w:p>
          <w:p w:rsidR="000A144D" w:rsidRDefault="000A144D" w:rsidP="00E23D4C">
            <w:pPr>
              <w:pStyle w:val="Texto"/>
              <w:spacing w:after="0" w:line="240" w:lineRule="auto"/>
              <w:rPr>
                <w:rFonts w:asciiTheme="minorHAnsi" w:eastAsia="Calibri" w:hAnsiTheme="minorHAnsi" w:cs="Times New Roman"/>
                <w:sz w:val="20"/>
                <w:szCs w:val="20"/>
                <w:lang w:val="es-MX" w:eastAsia="es-MX"/>
              </w:rPr>
            </w:pPr>
          </w:p>
          <w:p w:rsidR="000A144D" w:rsidRDefault="000A144D" w:rsidP="00E23D4C">
            <w:pPr>
              <w:pStyle w:val="Texto"/>
              <w:spacing w:after="0" w:line="240" w:lineRule="auto"/>
              <w:rPr>
                <w:rFonts w:asciiTheme="minorHAnsi" w:eastAsia="Calibri" w:hAnsiTheme="minorHAnsi" w:cs="Times New Roman"/>
                <w:sz w:val="20"/>
                <w:szCs w:val="20"/>
                <w:lang w:val="es-MX" w:eastAsia="es-MX"/>
              </w:rPr>
            </w:pPr>
          </w:p>
          <w:p w:rsidR="000A144D" w:rsidRDefault="000A144D" w:rsidP="00E23D4C">
            <w:pPr>
              <w:pStyle w:val="Texto"/>
              <w:spacing w:after="0" w:line="240" w:lineRule="auto"/>
              <w:rPr>
                <w:rFonts w:asciiTheme="minorHAnsi" w:eastAsia="Calibri" w:hAnsiTheme="minorHAnsi" w:cs="Times New Roman"/>
                <w:sz w:val="20"/>
                <w:szCs w:val="20"/>
                <w:lang w:val="es-MX" w:eastAsia="es-MX"/>
              </w:rPr>
            </w:pPr>
          </w:p>
          <w:p w:rsidR="000A144D" w:rsidRDefault="000A144D" w:rsidP="00E23D4C">
            <w:pPr>
              <w:pStyle w:val="Texto"/>
              <w:spacing w:after="0" w:line="240" w:lineRule="auto"/>
              <w:rPr>
                <w:rFonts w:asciiTheme="minorHAnsi" w:eastAsia="Calibri" w:hAnsiTheme="minorHAnsi" w:cs="Times New Roman"/>
                <w:sz w:val="20"/>
                <w:szCs w:val="20"/>
                <w:lang w:val="es-MX" w:eastAsia="es-MX"/>
              </w:rPr>
            </w:pPr>
          </w:p>
          <w:p w:rsidR="000A144D" w:rsidRDefault="000A144D" w:rsidP="00E23D4C">
            <w:pPr>
              <w:pStyle w:val="Texto"/>
              <w:spacing w:after="0" w:line="240" w:lineRule="auto"/>
              <w:rPr>
                <w:rFonts w:asciiTheme="minorHAnsi" w:eastAsia="Calibri" w:hAnsiTheme="minorHAnsi" w:cs="Times New Roman"/>
                <w:sz w:val="20"/>
                <w:szCs w:val="20"/>
                <w:lang w:val="es-MX" w:eastAsia="es-MX"/>
              </w:rPr>
            </w:pPr>
          </w:p>
          <w:p w:rsidR="000A144D" w:rsidRDefault="000A144D" w:rsidP="00E23D4C">
            <w:pPr>
              <w:pStyle w:val="Texto"/>
              <w:spacing w:after="0" w:line="240" w:lineRule="auto"/>
              <w:rPr>
                <w:rFonts w:asciiTheme="minorHAnsi" w:eastAsia="Calibri" w:hAnsiTheme="minorHAnsi" w:cs="Times New Roman"/>
                <w:sz w:val="20"/>
                <w:szCs w:val="20"/>
                <w:lang w:val="es-MX" w:eastAsia="es-MX"/>
              </w:rPr>
            </w:pPr>
          </w:p>
          <w:p w:rsidR="000A144D" w:rsidRDefault="000A144D" w:rsidP="00E23D4C">
            <w:pPr>
              <w:pStyle w:val="Texto"/>
              <w:spacing w:after="0" w:line="240" w:lineRule="auto"/>
              <w:rPr>
                <w:rFonts w:asciiTheme="minorHAnsi" w:eastAsia="Calibri" w:hAnsiTheme="minorHAnsi" w:cs="Times New Roman"/>
                <w:sz w:val="20"/>
                <w:szCs w:val="20"/>
                <w:lang w:val="es-MX" w:eastAsia="es-MX"/>
              </w:rPr>
            </w:pPr>
          </w:p>
          <w:p w:rsidR="000A144D" w:rsidRDefault="000A144D" w:rsidP="00E23D4C">
            <w:pPr>
              <w:pStyle w:val="Texto"/>
              <w:spacing w:after="0" w:line="240" w:lineRule="auto"/>
              <w:rPr>
                <w:rFonts w:asciiTheme="minorHAnsi" w:eastAsia="Calibri" w:hAnsiTheme="minorHAnsi" w:cs="Times New Roman"/>
                <w:sz w:val="20"/>
                <w:szCs w:val="20"/>
                <w:lang w:val="es-MX" w:eastAsia="es-MX"/>
              </w:rPr>
            </w:pPr>
          </w:p>
          <w:p w:rsidR="000A144D" w:rsidRDefault="000A144D" w:rsidP="00E23D4C">
            <w:pPr>
              <w:pStyle w:val="Texto"/>
              <w:spacing w:after="0" w:line="240" w:lineRule="auto"/>
              <w:rPr>
                <w:rFonts w:asciiTheme="minorHAnsi" w:eastAsia="Calibri" w:hAnsiTheme="minorHAnsi" w:cs="Times New Roman"/>
                <w:sz w:val="20"/>
                <w:szCs w:val="20"/>
                <w:lang w:val="es-MX" w:eastAsia="es-MX"/>
              </w:rPr>
            </w:pPr>
          </w:p>
          <w:p w:rsidR="000A144D" w:rsidRDefault="000A144D" w:rsidP="00E23D4C">
            <w:pPr>
              <w:pStyle w:val="Texto"/>
              <w:spacing w:after="0" w:line="240" w:lineRule="auto"/>
              <w:rPr>
                <w:rFonts w:asciiTheme="minorHAnsi" w:eastAsia="Calibri" w:hAnsiTheme="minorHAnsi" w:cs="Times New Roman"/>
                <w:sz w:val="20"/>
                <w:szCs w:val="20"/>
                <w:lang w:val="es-MX" w:eastAsia="es-MX"/>
              </w:rPr>
            </w:pPr>
          </w:p>
          <w:p w:rsidR="000A144D" w:rsidRDefault="000A144D" w:rsidP="00E23D4C">
            <w:pPr>
              <w:pStyle w:val="Texto"/>
              <w:spacing w:after="0" w:line="240" w:lineRule="auto"/>
              <w:rPr>
                <w:rFonts w:asciiTheme="minorHAnsi" w:eastAsia="Calibri" w:hAnsiTheme="minorHAnsi" w:cs="Times New Roman"/>
                <w:sz w:val="20"/>
                <w:szCs w:val="20"/>
                <w:lang w:val="es-MX" w:eastAsia="es-MX"/>
              </w:rPr>
            </w:pPr>
          </w:p>
          <w:p w:rsidR="000A144D" w:rsidRPr="0094508B" w:rsidRDefault="000A144D" w:rsidP="00E23D4C">
            <w:pPr>
              <w:pStyle w:val="Texto"/>
              <w:spacing w:after="0" w:line="240" w:lineRule="auto"/>
              <w:rPr>
                <w:rFonts w:asciiTheme="minorHAnsi" w:eastAsia="Calibri" w:hAnsiTheme="minorHAnsi" w:cs="Times New Roman"/>
                <w:sz w:val="20"/>
                <w:szCs w:val="20"/>
                <w:lang w:val="es-MX" w:eastAsia="es-MX"/>
              </w:rPr>
            </w:pPr>
          </w:p>
          <w:p w:rsidR="000A144D" w:rsidRPr="0094508B" w:rsidRDefault="000A144D" w:rsidP="00290CBF">
            <w:pPr>
              <w:pStyle w:val="Texto"/>
              <w:spacing w:after="0" w:line="240" w:lineRule="auto"/>
              <w:ind w:firstLine="0"/>
              <w:rPr>
                <w:rFonts w:asciiTheme="minorHAnsi" w:eastAsia="Calibri" w:hAnsiTheme="minorHAnsi"/>
                <w:sz w:val="20"/>
                <w:szCs w:val="20"/>
              </w:rPr>
            </w:pPr>
            <w:r w:rsidRPr="001F38E8">
              <w:rPr>
                <w:rFonts w:asciiTheme="minorHAnsi" w:eastAsia="Calibri" w:hAnsiTheme="minorHAnsi"/>
                <w:sz w:val="20"/>
                <w:szCs w:val="20"/>
              </w:rPr>
              <w:t>Elaborar los estudios de disponibilidad de aguas nacionales o, en su caso, validar los que elaboren quienes pretendan solicitar asignaciones o concesiones de aguas nacionales, autorizaciones para el trasvase de aguas nacionales o permisos para la construcción de obras hidráulicas;</w:t>
            </w:r>
            <w:r>
              <w:rPr>
                <w:rFonts w:asciiTheme="minorHAnsi" w:eastAsia="Calibri" w:hAnsiTheme="minorHAnsi"/>
                <w:sz w:val="20"/>
                <w:szCs w:val="20"/>
              </w:rPr>
              <w:t xml:space="preserve"> d</w:t>
            </w:r>
            <w:r w:rsidRPr="0094508B">
              <w:rPr>
                <w:rFonts w:asciiTheme="minorHAnsi" w:eastAsia="Calibri" w:hAnsiTheme="minorHAnsi"/>
                <w:sz w:val="20"/>
                <w:szCs w:val="20"/>
              </w:rPr>
              <w:t>eterminar los sistemas de flujo de las aguas subterráneas, y elaborar los mapas correspondientes;</w:t>
            </w:r>
          </w:p>
          <w:p w:rsidR="000A144D" w:rsidRPr="0094508B" w:rsidRDefault="000A144D" w:rsidP="00E63B3B">
            <w:pPr>
              <w:pStyle w:val="Texto"/>
              <w:spacing w:after="0" w:line="240" w:lineRule="auto"/>
              <w:ind w:firstLine="0"/>
              <w:rPr>
                <w:rFonts w:asciiTheme="minorHAnsi" w:eastAsia="Calibri" w:hAnsiTheme="minorHAnsi"/>
                <w:sz w:val="20"/>
                <w:szCs w:val="20"/>
              </w:rPr>
            </w:pPr>
            <w:r w:rsidRPr="0094508B">
              <w:rPr>
                <w:rFonts w:asciiTheme="minorHAnsi" w:eastAsia="Calibri" w:hAnsiTheme="minorHAnsi"/>
                <w:sz w:val="20"/>
                <w:szCs w:val="20"/>
              </w:rPr>
              <w:t>VII. Emitir la metodología para el uso eficiente del agua;</w:t>
            </w:r>
          </w:p>
          <w:p w:rsidR="000A144D" w:rsidRPr="0094508B" w:rsidRDefault="000A144D" w:rsidP="00E63B3B">
            <w:pPr>
              <w:pStyle w:val="Texto"/>
              <w:spacing w:after="0" w:line="240" w:lineRule="auto"/>
              <w:ind w:firstLine="0"/>
              <w:rPr>
                <w:rFonts w:asciiTheme="minorHAnsi" w:eastAsia="Calibri" w:hAnsiTheme="minorHAnsi"/>
                <w:sz w:val="20"/>
                <w:szCs w:val="20"/>
              </w:rPr>
            </w:pPr>
            <w:r w:rsidRPr="0094508B">
              <w:rPr>
                <w:rFonts w:asciiTheme="minorHAnsi" w:eastAsia="Calibri" w:hAnsiTheme="minorHAnsi"/>
                <w:sz w:val="20"/>
                <w:szCs w:val="20"/>
              </w:rPr>
              <w:t xml:space="preserve">VIII. Apoyar a la Secretaría en la definición de las condiciones de conservación ecológica de las cuencas hidrológicas del país, para la determinación de </w:t>
            </w:r>
            <w:r w:rsidRPr="0089058D">
              <w:rPr>
                <w:rFonts w:asciiTheme="minorHAnsi" w:eastAsia="Calibri" w:hAnsiTheme="minorHAnsi"/>
                <w:sz w:val="20"/>
                <w:szCs w:val="20"/>
                <w:highlight w:val="yellow"/>
              </w:rPr>
              <w:t>caudales ecológicos</w:t>
            </w:r>
            <w:r w:rsidRPr="0094508B">
              <w:rPr>
                <w:rFonts w:asciiTheme="minorHAnsi" w:eastAsia="Calibri" w:hAnsiTheme="minorHAnsi"/>
                <w:sz w:val="20"/>
                <w:szCs w:val="20"/>
              </w:rPr>
              <w:t xml:space="preserve"> acordes a estas condiciones;</w:t>
            </w:r>
          </w:p>
          <w:p w:rsidR="000A144D" w:rsidRPr="0094508B" w:rsidRDefault="000A144D" w:rsidP="0089471E">
            <w:pPr>
              <w:pStyle w:val="Texto"/>
              <w:spacing w:after="0" w:line="240" w:lineRule="auto"/>
              <w:ind w:firstLine="0"/>
              <w:rPr>
                <w:rFonts w:asciiTheme="minorHAnsi" w:eastAsia="Calibri" w:hAnsiTheme="minorHAnsi"/>
                <w:sz w:val="20"/>
                <w:szCs w:val="20"/>
              </w:rPr>
            </w:pPr>
            <w:r w:rsidRPr="0094508B">
              <w:rPr>
                <w:rFonts w:asciiTheme="minorHAnsi" w:eastAsia="Calibri" w:hAnsiTheme="minorHAnsi"/>
                <w:sz w:val="20"/>
                <w:szCs w:val="20"/>
              </w:rPr>
              <w:lastRenderedPageBreak/>
              <w:t>IX. Determinar el caudal ecológico de las corrientes o en los vasos de los depósitos o humedales de propiedad nacional o, en su caso, revisar los estudios para determinar dicho caudal que lleven a cabo quienes pretendan solicitar asignaciones o concesiones de aguas nacionales, autorizaciones para el trasvase de aguas nacionales o permisos para la construcción de obras hidráulicas;</w:t>
            </w:r>
          </w:p>
          <w:p w:rsidR="000A144D" w:rsidRPr="0094508B" w:rsidRDefault="000A144D" w:rsidP="0089471E">
            <w:pPr>
              <w:pStyle w:val="Texto"/>
              <w:spacing w:after="0" w:line="240" w:lineRule="auto"/>
              <w:ind w:firstLine="0"/>
              <w:rPr>
                <w:rFonts w:asciiTheme="minorHAnsi" w:eastAsia="Calibri" w:hAnsiTheme="minorHAnsi"/>
                <w:sz w:val="20"/>
                <w:szCs w:val="20"/>
              </w:rPr>
            </w:pPr>
            <w:r w:rsidRPr="0094508B">
              <w:rPr>
                <w:rFonts w:asciiTheme="minorHAnsi" w:eastAsia="Calibri" w:hAnsiTheme="minorHAnsi"/>
                <w:sz w:val="20"/>
                <w:szCs w:val="20"/>
              </w:rPr>
              <w:t>X. Proponer y apoyar a la Comisión en el establecimiento de los planes</w:t>
            </w:r>
            <w:r>
              <w:rPr>
                <w:rFonts w:asciiTheme="minorHAnsi" w:eastAsia="Calibri" w:hAnsiTheme="minorHAnsi"/>
                <w:sz w:val="20"/>
                <w:szCs w:val="20"/>
              </w:rPr>
              <w:t xml:space="preserve"> </w:t>
            </w:r>
            <w:r w:rsidRPr="0094508B">
              <w:rPr>
                <w:rFonts w:asciiTheme="minorHAnsi" w:eastAsia="Calibri" w:hAnsiTheme="minorHAnsi"/>
                <w:sz w:val="20"/>
                <w:szCs w:val="20"/>
              </w:rPr>
              <w:t>para</w:t>
            </w:r>
            <w:r>
              <w:rPr>
                <w:rFonts w:asciiTheme="minorHAnsi" w:eastAsia="Calibri" w:hAnsiTheme="minorHAnsi"/>
                <w:sz w:val="20"/>
                <w:szCs w:val="20"/>
              </w:rPr>
              <w:t xml:space="preserve"> </w:t>
            </w:r>
            <w:r w:rsidRPr="0094508B">
              <w:rPr>
                <w:rFonts w:asciiTheme="minorHAnsi" w:eastAsia="Calibri" w:hAnsiTheme="minorHAnsi"/>
                <w:sz w:val="20"/>
                <w:szCs w:val="20"/>
              </w:rPr>
              <w:t>la</w:t>
            </w:r>
            <w:r>
              <w:rPr>
                <w:rFonts w:asciiTheme="minorHAnsi" w:eastAsia="Calibri" w:hAnsiTheme="minorHAnsi"/>
                <w:sz w:val="20"/>
                <w:szCs w:val="20"/>
              </w:rPr>
              <w:t xml:space="preserve"> </w:t>
            </w:r>
            <w:r w:rsidRPr="0094508B">
              <w:rPr>
                <w:rFonts w:asciiTheme="minorHAnsi" w:eastAsia="Calibri" w:hAnsiTheme="minorHAnsi"/>
                <w:sz w:val="20"/>
                <w:szCs w:val="20"/>
              </w:rPr>
              <w:t>recuperación del</w:t>
            </w:r>
            <w:r>
              <w:rPr>
                <w:rFonts w:asciiTheme="minorHAnsi" w:eastAsia="Calibri" w:hAnsiTheme="minorHAnsi"/>
                <w:sz w:val="20"/>
                <w:szCs w:val="20"/>
              </w:rPr>
              <w:t xml:space="preserve"> </w:t>
            </w:r>
            <w:r w:rsidRPr="0094508B">
              <w:rPr>
                <w:rFonts w:asciiTheme="minorHAnsi" w:eastAsia="Calibri" w:hAnsiTheme="minorHAnsi"/>
                <w:sz w:val="20"/>
                <w:szCs w:val="20"/>
              </w:rPr>
              <w:t>caudal</w:t>
            </w:r>
            <w:r>
              <w:rPr>
                <w:rFonts w:asciiTheme="minorHAnsi" w:eastAsia="Calibri" w:hAnsiTheme="minorHAnsi"/>
                <w:sz w:val="20"/>
                <w:szCs w:val="20"/>
              </w:rPr>
              <w:t xml:space="preserve"> </w:t>
            </w:r>
            <w:r w:rsidRPr="0094508B">
              <w:rPr>
                <w:rFonts w:asciiTheme="minorHAnsi" w:eastAsia="Calibri" w:hAnsiTheme="minorHAnsi"/>
                <w:sz w:val="20"/>
                <w:szCs w:val="20"/>
              </w:rPr>
              <w:t>ecológico</w:t>
            </w:r>
            <w:r>
              <w:rPr>
                <w:rFonts w:asciiTheme="minorHAnsi" w:eastAsia="Calibri" w:hAnsiTheme="minorHAnsi"/>
                <w:sz w:val="20"/>
                <w:szCs w:val="20"/>
              </w:rPr>
              <w:t xml:space="preserve"> </w:t>
            </w:r>
            <w:r w:rsidRPr="0094508B">
              <w:rPr>
                <w:rFonts w:asciiTheme="minorHAnsi" w:eastAsia="Calibri" w:hAnsiTheme="minorHAnsi"/>
                <w:sz w:val="20"/>
                <w:szCs w:val="20"/>
              </w:rPr>
              <w:t>en</w:t>
            </w:r>
            <w:r>
              <w:rPr>
                <w:rFonts w:asciiTheme="minorHAnsi" w:eastAsia="Calibri" w:hAnsiTheme="minorHAnsi"/>
                <w:sz w:val="20"/>
                <w:szCs w:val="20"/>
              </w:rPr>
              <w:t xml:space="preserve"> </w:t>
            </w:r>
            <w:r w:rsidRPr="0094508B">
              <w:rPr>
                <w:rFonts w:asciiTheme="minorHAnsi" w:eastAsia="Calibri" w:hAnsiTheme="minorHAnsi"/>
                <w:sz w:val="20"/>
                <w:szCs w:val="20"/>
              </w:rPr>
              <w:t>aquellas cuencas sobreexplotadas o con fuerte presión por el recurso hídrico;</w:t>
            </w:r>
          </w:p>
          <w:p w:rsidR="000A144D" w:rsidRPr="0094508B" w:rsidRDefault="000A144D" w:rsidP="0089471E">
            <w:pPr>
              <w:pStyle w:val="Texto"/>
              <w:spacing w:after="0" w:line="240" w:lineRule="auto"/>
              <w:ind w:firstLine="0"/>
              <w:rPr>
                <w:rFonts w:asciiTheme="minorHAnsi" w:eastAsia="Calibri" w:hAnsiTheme="minorHAnsi"/>
                <w:sz w:val="20"/>
                <w:szCs w:val="20"/>
              </w:rPr>
            </w:pPr>
            <w:r w:rsidRPr="0094508B">
              <w:rPr>
                <w:rFonts w:asciiTheme="minorHAnsi" w:eastAsia="Calibri" w:hAnsiTheme="minorHAnsi"/>
                <w:sz w:val="20"/>
                <w:szCs w:val="20"/>
              </w:rPr>
              <w:t>XI. Calcular el nivel de aguas máximas ordinarias de las corrientes o de los vasos de los depósitos o humedales de propiedad nacional;</w:t>
            </w:r>
          </w:p>
          <w:p w:rsidR="000A144D" w:rsidRPr="00803178" w:rsidRDefault="000A144D" w:rsidP="0089471E">
            <w:pPr>
              <w:pStyle w:val="Texto"/>
              <w:spacing w:after="0" w:line="240" w:lineRule="auto"/>
              <w:ind w:firstLine="0"/>
              <w:rPr>
                <w:rFonts w:asciiTheme="minorHAnsi" w:eastAsia="Calibri" w:hAnsiTheme="minorHAnsi"/>
                <w:sz w:val="20"/>
                <w:szCs w:val="20"/>
              </w:rPr>
            </w:pPr>
            <w:r w:rsidRPr="00803178">
              <w:rPr>
                <w:rFonts w:asciiTheme="minorHAnsi" w:eastAsia="Calibri" w:hAnsiTheme="minorHAnsi"/>
                <w:sz w:val="20"/>
                <w:szCs w:val="20"/>
              </w:rPr>
              <w:t>XII. Expedir certificados de calidad del agua;</w:t>
            </w:r>
          </w:p>
          <w:p w:rsidR="000A144D" w:rsidRDefault="000A144D" w:rsidP="0089471E">
            <w:pPr>
              <w:pStyle w:val="Texto"/>
              <w:spacing w:after="0" w:line="240" w:lineRule="auto"/>
              <w:ind w:firstLine="0"/>
              <w:rPr>
                <w:rFonts w:ascii="Calibri" w:eastAsia="Calibri" w:hAnsi="Calibri" w:cs="Times New Roman"/>
                <w:sz w:val="20"/>
                <w:szCs w:val="20"/>
                <w:lang w:val="es-MX" w:eastAsia="es-MX"/>
              </w:rPr>
            </w:pPr>
            <w:r w:rsidRPr="00E23D4C">
              <w:rPr>
                <w:rFonts w:ascii="Calibri" w:eastAsia="Calibri" w:hAnsi="Calibri" w:cs="Times New Roman"/>
                <w:sz w:val="20"/>
                <w:szCs w:val="20"/>
                <w:lang w:val="es-MX" w:eastAsia="es-MX"/>
              </w:rPr>
              <w:t>XIII. Sistematizar y publicar la información técnica asociada con los recursos hídricos del país, en coordinación con la Comisión</w:t>
            </w:r>
            <w:r>
              <w:rPr>
                <w:rFonts w:ascii="Calibri" w:eastAsia="Calibri" w:hAnsi="Calibri" w:cs="Times New Roman"/>
                <w:sz w:val="20"/>
                <w:szCs w:val="20"/>
                <w:lang w:val="es-MX" w:eastAsia="es-MX"/>
              </w:rPr>
              <w:t>;</w:t>
            </w:r>
          </w:p>
          <w:p w:rsidR="000A144D" w:rsidRPr="0094508B" w:rsidRDefault="000A144D" w:rsidP="0089471E">
            <w:pPr>
              <w:pStyle w:val="Texto"/>
              <w:spacing w:after="0" w:line="240" w:lineRule="auto"/>
              <w:ind w:firstLine="0"/>
              <w:rPr>
                <w:rFonts w:asciiTheme="minorHAnsi" w:eastAsia="Calibri" w:hAnsiTheme="minorHAnsi"/>
                <w:sz w:val="20"/>
                <w:szCs w:val="20"/>
              </w:rPr>
            </w:pPr>
            <w:r w:rsidRPr="0094508B">
              <w:rPr>
                <w:rFonts w:asciiTheme="minorHAnsi" w:eastAsia="Calibri" w:hAnsiTheme="minorHAnsi"/>
                <w:sz w:val="20"/>
                <w:szCs w:val="20"/>
              </w:rPr>
              <w:t xml:space="preserve">XIV. Desarrollar y probar instrumentos de gestión integrada de recursos hídricos </w:t>
            </w:r>
            <w:r w:rsidRPr="0094508B">
              <w:rPr>
                <w:rFonts w:asciiTheme="minorHAnsi" w:eastAsia="Calibri" w:hAnsiTheme="minorHAnsi"/>
                <w:sz w:val="20"/>
                <w:szCs w:val="20"/>
              </w:rPr>
              <w:lastRenderedPageBreak/>
              <w:t>de diversa índole para apoyar el desarrollo de la política hídrica y coadyuvar en la solución de los problemas hídricos del país;</w:t>
            </w:r>
          </w:p>
          <w:p w:rsidR="0049358D" w:rsidRDefault="0049358D" w:rsidP="0089471E">
            <w:pPr>
              <w:pStyle w:val="Texto"/>
              <w:spacing w:after="0" w:line="240" w:lineRule="auto"/>
              <w:ind w:firstLine="0"/>
              <w:rPr>
                <w:rFonts w:asciiTheme="minorHAnsi" w:eastAsia="Calibri" w:hAnsiTheme="minorHAnsi"/>
                <w:sz w:val="20"/>
                <w:szCs w:val="20"/>
              </w:rPr>
            </w:pPr>
          </w:p>
          <w:p w:rsidR="0049358D" w:rsidRDefault="0049358D" w:rsidP="0089471E">
            <w:pPr>
              <w:pStyle w:val="Texto"/>
              <w:spacing w:after="0" w:line="240" w:lineRule="auto"/>
              <w:ind w:firstLine="0"/>
              <w:rPr>
                <w:rFonts w:asciiTheme="minorHAnsi" w:eastAsia="Calibri" w:hAnsiTheme="minorHAnsi"/>
                <w:sz w:val="20"/>
                <w:szCs w:val="20"/>
              </w:rPr>
            </w:pPr>
          </w:p>
          <w:p w:rsidR="0049358D" w:rsidRDefault="0049358D" w:rsidP="0089471E">
            <w:pPr>
              <w:pStyle w:val="Texto"/>
              <w:spacing w:after="0" w:line="240" w:lineRule="auto"/>
              <w:ind w:firstLine="0"/>
              <w:rPr>
                <w:rFonts w:asciiTheme="minorHAnsi" w:eastAsia="Calibri" w:hAnsiTheme="minorHAnsi"/>
                <w:sz w:val="20"/>
                <w:szCs w:val="20"/>
              </w:rPr>
            </w:pPr>
          </w:p>
          <w:p w:rsidR="0049358D" w:rsidRDefault="0049358D" w:rsidP="0089471E">
            <w:pPr>
              <w:pStyle w:val="Texto"/>
              <w:spacing w:after="0" w:line="240" w:lineRule="auto"/>
              <w:ind w:firstLine="0"/>
              <w:rPr>
                <w:rFonts w:asciiTheme="minorHAnsi" w:eastAsia="Calibri" w:hAnsiTheme="minorHAnsi"/>
                <w:sz w:val="20"/>
                <w:szCs w:val="20"/>
              </w:rPr>
            </w:pPr>
          </w:p>
          <w:p w:rsidR="0049358D" w:rsidRDefault="0049358D" w:rsidP="0089471E">
            <w:pPr>
              <w:pStyle w:val="Texto"/>
              <w:spacing w:after="0" w:line="240" w:lineRule="auto"/>
              <w:ind w:firstLine="0"/>
              <w:rPr>
                <w:rFonts w:asciiTheme="minorHAnsi" w:eastAsia="Calibri" w:hAnsiTheme="minorHAnsi"/>
                <w:sz w:val="20"/>
                <w:szCs w:val="20"/>
              </w:rPr>
            </w:pPr>
          </w:p>
          <w:p w:rsidR="0049358D" w:rsidRDefault="0049358D" w:rsidP="0089471E">
            <w:pPr>
              <w:pStyle w:val="Texto"/>
              <w:spacing w:after="0" w:line="240" w:lineRule="auto"/>
              <w:ind w:firstLine="0"/>
              <w:rPr>
                <w:rFonts w:asciiTheme="minorHAnsi" w:eastAsia="Calibri" w:hAnsiTheme="minorHAnsi"/>
                <w:sz w:val="20"/>
                <w:szCs w:val="20"/>
              </w:rPr>
            </w:pPr>
          </w:p>
          <w:p w:rsidR="000A144D" w:rsidRPr="0094508B" w:rsidRDefault="000A144D" w:rsidP="0089471E">
            <w:pPr>
              <w:pStyle w:val="Texto"/>
              <w:spacing w:after="0" w:line="240" w:lineRule="auto"/>
              <w:ind w:firstLine="0"/>
              <w:rPr>
                <w:rFonts w:asciiTheme="minorHAnsi" w:eastAsia="Calibri" w:hAnsiTheme="minorHAnsi"/>
                <w:sz w:val="20"/>
                <w:szCs w:val="20"/>
              </w:rPr>
            </w:pPr>
            <w:r w:rsidRPr="0094508B">
              <w:rPr>
                <w:rFonts w:asciiTheme="minorHAnsi" w:eastAsia="Calibri" w:hAnsiTheme="minorHAnsi"/>
                <w:sz w:val="20"/>
                <w:szCs w:val="20"/>
              </w:rPr>
              <w:t>XV. Asesorar a la Secretaría, a la Comisión, a los órganos reguladores de las entidades federativas, a los municipios, a los prestadores de servicios, al Consejo, a los consejos de cuenca, a los consejos municipales y a los titulares de concesiones para la explotación, uso o aprovechamiento de las aguas nacionales, en el diseño de medidas para el uso eficiente del agua;</w:t>
            </w:r>
          </w:p>
          <w:p w:rsidR="000A144D" w:rsidRPr="0094508B" w:rsidRDefault="000A144D" w:rsidP="0089471E">
            <w:pPr>
              <w:pStyle w:val="Texto"/>
              <w:spacing w:after="0" w:line="240" w:lineRule="auto"/>
              <w:ind w:firstLine="0"/>
              <w:rPr>
                <w:rFonts w:asciiTheme="minorHAnsi" w:eastAsia="Calibri" w:hAnsiTheme="minorHAnsi"/>
                <w:sz w:val="20"/>
                <w:szCs w:val="20"/>
              </w:rPr>
            </w:pPr>
            <w:r w:rsidRPr="0094508B">
              <w:rPr>
                <w:rFonts w:asciiTheme="minorHAnsi" w:eastAsia="Calibri" w:hAnsiTheme="minorHAnsi"/>
                <w:sz w:val="20"/>
                <w:szCs w:val="20"/>
              </w:rPr>
              <w:t xml:space="preserve">XVI. Asesorar a la Comisión, a los órganos reguladores de las entidades federativas, a los municipios y a los prestadores de servicios, en la diseño de medidas y toma de acciones para la eficiencia, mantenimiento y modernización de los servicios públicos de agua potable, drenaje y alcantarillado, así como la disminución de la </w:t>
            </w:r>
            <w:r w:rsidRPr="0094508B">
              <w:rPr>
                <w:rFonts w:asciiTheme="minorHAnsi" w:eastAsia="Calibri" w:hAnsiTheme="minorHAnsi"/>
                <w:sz w:val="20"/>
                <w:szCs w:val="20"/>
              </w:rPr>
              <w:lastRenderedPageBreak/>
              <w:t>pérdida de agua causada por fugas y su reparación inmediata;</w:t>
            </w:r>
          </w:p>
          <w:p w:rsidR="000A144D" w:rsidRPr="0094508B" w:rsidRDefault="000A144D" w:rsidP="0089471E">
            <w:pPr>
              <w:pStyle w:val="Texto"/>
              <w:spacing w:after="0" w:line="240" w:lineRule="auto"/>
              <w:ind w:firstLine="0"/>
              <w:rPr>
                <w:rFonts w:asciiTheme="minorHAnsi" w:eastAsia="Calibri" w:hAnsiTheme="minorHAnsi"/>
                <w:sz w:val="20"/>
                <w:szCs w:val="20"/>
              </w:rPr>
            </w:pPr>
            <w:r w:rsidRPr="0094508B">
              <w:rPr>
                <w:rFonts w:asciiTheme="minorHAnsi" w:eastAsia="Calibri" w:hAnsiTheme="minorHAnsi"/>
                <w:sz w:val="20"/>
                <w:szCs w:val="20"/>
              </w:rPr>
              <w:t>XVII. Asesorar a la Federación, entidades federativas y municipios en la elaboración y ejecución de sus planes de prevención, reducción y manejo de riesgos, en lo relativo a la reducción de vulnerabilidad a sequías e inundaciones, así como en la adaptación al cambio climático;</w:t>
            </w:r>
          </w:p>
          <w:p w:rsidR="000A144D" w:rsidRPr="0094508B" w:rsidRDefault="000A144D" w:rsidP="00D3119E">
            <w:pPr>
              <w:pStyle w:val="Texto"/>
              <w:spacing w:after="0" w:line="240" w:lineRule="auto"/>
              <w:ind w:firstLine="0"/>
              <w:rPr>
                <w:rFonts w:ascii="Calibri" w:eastAsia="Calibri" w:hAnsi="Calibri" w:cs="Times New Roman"/>
                <w:sz w:val="20"/>
                <w:szCs w:val="20"/>
                <w:lang w:val="es-MX"/>
              </w:rPr>
            </w:pPr>
            <w:r w:rsidRPr="0094508B">
              <w:rPr>
                <w:rFonts w:ascii="Calibri" w:eastAsia="Calibri" w:hAnsi="Calibri" w:cs="Times New Roman"/>
                <w:sz w:val="20"/>
                <w:szCs w:val="20"/>
                <w:lang w:val="es-MX"/>
              </w:rPr>
              <w:t>XIX. Aprobar a los laboratorios de calidad del agua;</w:t>
            </w:r>
          </w:p>
          <w:p w:rsidR="000A144D" w:rsidRDefault="000A144D" w:rsidP="00E63B3B">
            <w:pPr>
              <w:pStyle w:val="Texto"/>
              <w:spacing w:after="0" w:line="240" w:lineRule="auto"/>
              <w:ind w:firstLine="0"/>
              <w:rPr>
                <w:rFonts w:asciiTheme="minorHAnsi" w:eastAsia="Calibri" w:hAnsiTheme="minorHAnsi"/>
                <w:sz w:val="20"/>
                <w:szCs w:val="20"/>
              </w:rPr>
            </w:pPr>
            <w:r w:rsidRPr="00E63B3B">
              <w:rPr>
                <w:rFonts w:asciiTheme="minorHAnsi" w:eastAsia="Calibri" w:hAnsiTheme="minorHAnsi"/>
                <w:sz w:val="20"/>
                <w:szCs w:val="20"/>
              </w:rPr>
              <w:t>XVIII. Establecer esquemas de certificación de los laboratorios de calidad del agua, los dispositivos para medición del agua en cantidad, y los equipos, instrumentos y enseres que faciliten la elevación de las eficiencias en la explotación, uso o aprovechamiento del agua, en términos de esta Ley y de las Normas Oficiales Mexicanas aplicables;</w:t>
            </w:r>
          </w:p>
          <w:p w:rsidR="000A144D" w:rsidRDefault="000A144D" w:rsidP="00E63B3B">
            <w:pPr>
              <w:pStyle w:val="Texto"/>
              <w:spacing w:after="0" w:line="240" w:lineRule="auto"/>
              <w:ind w:firstLine="0"/>
              <w:rPr>
                <w:rFonts w:asciiTheme="minorHAnsi" w:eastAsia="Calibri" w:hAnsiTheme="minorHAnsi"/>
                <w:sz w:val="20"/>
                <w:szCs w:val="20"/>
              </w:rPr>
            </w:pPr>
          </w:p>
          <w:p w:rsidR="000A144D" w:rsidRPr="00E63B3B" w:rsidRDefault="000A144D" w:rsidP="00E63B3B">
            <w:pPr>
              <w:pStyle w:val="Texto"/>
              <w:spacing w:after="0" w:line="240" w:lineRule="auto"/>
              <w:ind w:firstLine="0"/>
              <w:rPr>
                <w:rFonts w:asciiTheme="minorHAnsi" w:eastAsia="Calibri" w:hAnsiTheme="minorHAnsi"/>
                <w:sz w:val="20"/>
                <w:szCs w:val="20"/>
              </w:rPr>
            </w:pPr>
          </w:p>
          <w:p w:rsidR="000A144D" w:rsidRPr="00201BF3" w:rsidRDefault="000A144D" w:rsidP="00E63B3B">
            <w:pPr>
              <w:pStyle w:val="Texto"/>
              <w:spacing w:after="0" w:line="240" w:lineRule="auto"/>
              <w:ind w:firstLine="0"/>
              <w:rPr>
                <w:rFonts w:ascii="Calibri" w:eastAsia="Calibri" w:hAnsi="Calibri" w:cs="Times New Roman"/>
                <w:color w:val="0070C0"/>
                <w:sz w:val="20"/>
                <w:szCs w:val="20"/>
                <w:lang w:val="es-MX"/>
              </w:rPr>
            </w:pPr>
            <w:r w:rsidRPr="00201BF3">
              <w:rPr>
                <w:rFonts w:ascii="Calibri" w:eastAsia="Calibri" w:hAnsi="Calibri" w:cs="Times New Roman"/>
                <w:color w:val="0070C0"/>
                <w:sz w:val="20"/>
                <w:szCs w:val="20"/>
                <w:lang w:val="es-MX"/>
              </w:rPr>
              <w:t xml:space="preserve">XX. Realizar, por sí o a solicitud de parte, estudios y brindar consultorías especializadas en materia de hidráulica, hidrología, hidrogeología, control de la calidad del agua, de gestión integrada de los </w:t>
            </w:r>
            <w:r w:rsidRPr="00201BF3">
              <w:rPr>
                <w:rFonts w:ascii="Calibri" w:eastAsia="Calibri" w:hAnsi="Calibri" w:cs="Times New Roman"/>
                <w:color w:val="0070C0"/>
                <w:sz w:val="20"/>
                <w:szCs w:val="20"/>
                <w:lang w:val="es-MX"/>
              </w:rPr>
              <w:lastRenderedPageBreak/>
              <w:t>recursos hídricos y desalinización;</w:t>
            </w:r>
          </w:p>
          <w:p w:rsidR="000A144D" w:rsidRPr="0094508B" w:rsidRDefault="000A144D" w:rsidP="0089471E">
            <w:pPr>
              <w:pStyle w:val="Texto"/>
              <w:spacing w:after="0" w:line="240" w:lineRule="auto"/>
              <w:ind w:firstLine="0"/>
              <w:rPr>
                <w:rFonts w:ascii="Calibri" w:eastAsia="Calibri" w:hAnsi="Calibri" w:cs="Times New Roman"/>
                <w:sz w:val="20"/>
                <w:szCs w:val="20"/>
                <w:lang w:val="es-MX"/>
              </w:rPr>
            </w:pPr>
            <w:r w:rsidRPr="0094508B">
              <w:rPr>
                <w:rFonts w:ascii="Calibri" w:eastAsia="Calibri" w:hAnsi="Calibri" w:cs="Times New Roman"/>
                <w:sz w:val="20"/>
                <w:szCs w:val="20"/>
                <w:lang w:val="es-MX"/>
              </w:rPr>
              <w:t>XXI.</w:t>
            </w:r>
            <w:r>
              <w:rPr>
                <w:rFonts w:ascii="Calibri" w:eastAsia="Calibri" w:hAnsi="Calibri" w:cs="Times New Roman"/>
                <w:sz w:val="20"/>
                <w:szCs w:val="20"/>
                <w:lang w:val="es-MX"/>
              </w:rPr>
              <w:t xml:space="preserve"> </w:t>
            </w:r>
            <w:r w:rsidRPr="0094508B">
              <w:rPr>
                <w:rFonts w:ascii="Calibri" w:eastAsia="Calibri" w:hAnsi="Calibri" w:cs="Times New Roman"/>
                <w:sz w:val="20"/>
                <w:szCs w:val="20"/>
                <w:lang w:val="es-MX"/>
              </w:rPr>
              <w:t>Desempeñar, a</w:t>
            </w:r>
            <w:r>
              <w:rPr>
                <w:rFonts w:ascii="Calibri" w:eastAsia="Calibri" w:hAnsi="Calibri" w:cs="Times New Roman"/>
                <w:sz w:val="20"/>
                <w:szCs w:val="20"/>
                <w:lang w:val="es-MX"/>
              </w:rPr>
              <w:t xml:space="preserve"> </w:t>
            </w:r>
            <w:r w:rsidRPr="0094508B">
              <w:rPr>
                <w:rFonts w:ascii="Calibri" w:eastAsia="Calibri" w:hAnsi="Calibri" w:cs="Times New Roman"/>
                <w:sz w:val="20"/>
                <w:szCs w:val="20"/>
                <w:lang w:val="es-MX"/>
              </w:rPr>
              <w:t>solicitud de</w:t>
            </w:r>
            <w:r>
              <w:rPr>
                <w:rFonts w:ascii="Calibri" w:eastAsia="Calibri" w:hAnsi="Calibri" w:cs="Times New Roman"/>
                <w:sz w:val="20"/>
                <w:szCs w:val="20"/>
                <w:lang w:val="es-MX"/>
              </w:rPr>
              <w:t xml:space="preserve"> </w:t>
            </w:r>
            <w:r w:rsidRPr="0094508B">
              <w:rPr>
                <w:rFonts w:ascii="Calibri" w:eastAsia="Calibri" w:hAnsi="Calibri" w:cs="Times New Roman"/>
                <w:sz w:val="20"/>
                <w:szCs w:val="20"/>
                <w:lang w:val="es-MX"/>
              </w:rPr>
              <w:t>parte, funciones de</w:t>
            </w:r>
            <w:r>
              <w:rPr>
                <w:rFonts w:ascii="Calibri" w:eastAsia="Calibri" w:hAnsi="Calibri" w:cs="Times New Roman"/>
                <w:sz w:val="20"/>
                <w:szCs w:val="20"/>
                <w:lang w:val="es-MX"/>
              </w:rPr>
              <w:t xml:space="preserve"> </w:t>
            </w:r>
            <w:r w:rsidRPr="0094508B">
              <w:rPr>
                <w:rFonts w:ascii="Calibri" w:eastAsia="Calibri" w:hAnsi="Calibri" w:cs="Times New Roman"/>
                <w:sz w:val="20"/>
                <w:szCs w:val="20"/>
                <w:lang w:val="es-MX"/>
              </w:rPr>
              <w:t>arbitraje técnico y científico;</w:t>
            </w:r>
          </w:p>
          <w:p w:rsidR="000A144D" w:rsidRPr="0094508B" w:rsidRDefault="000A144D" w:rsidP="0089471E">
            <w:pPr>
              <w:pStyle w:val="Texto"/>
              <w:spacing w:after="0" w:line="240" w:lineRule="auto"/>
              <w:ind w:firstLine="0"/>
              <w:rPr>
                <w:rFonts w:ascii="Calibri" w:eastAsia="Calibri" w:hAnsi="Calibri" w:cs="Times New Roman"/>
                <w:sz w:val="20"/>
                <w:szCs w:val="20"/>
                <w:lang w:val="es-MX"/>
              </w:rPr>
            </w:pPr>
            <w:r w:rsidRPr="0094508B">
              <w:rPr>
                <w:rFonts w:ascii="Calibri" w:eastAsia="Calibri" w:hAnsi="Calibri" w:cs="Times New Roman"/>
                <w:sz w:val="20"/>
                <w:szCs w:val="20"/>
                <w:lang w:val="es-MX"/>
              </w:rPr>
              <w:t>XXII. Apoyar a la Comisión o a otras dependencias o entidades de la Administración Pública Federal en la creación de instrumentos financieros complementarios al Fondo, así como en el establecimiento de mercados de pago por servicios ambientales hidrológicos;</w:t>
            </w:r>
          </w:p>
          <w:p w:rsidR="000A144D" w:rsidRPr="0094508B" w:rsidRDefault="000A144D" w:rsidP="0089471E">
            <w:pPr>
              <w:pStyle w:val="Texto"/>
              <w:spacing w:after="0" w:line="240" w:lineRule="auto"/>
              <w:ind w:firstLine="0"/>
              <w:rPr>
                <w:rFonts w:ascii="Calibri" w:eastAsia="Calibri" w:hAnsi="Calibri" w:cs="Times New Roman"/>
                <w:sz w:val="20"/>
                <w:szCs w:val="20"/>
                <w:lang w:val="es-MX"/>
              </w:rPr>
            </w:pPr>
            <w:r w:rsidRPr="0094508B">
              <w:rPr>
                <w:rFonts w:ascii="Calibri" w:eastAsia="Calibri" w:hAnsi="Calibri" w:cs="Times New Roman"/>
                <w:sz w:val="20"/>
                <w:szCs w:val="20"/>
                <w:lang w:val="es-MX"/>
              </w:rPr>
              <w:t>XXIII. Presentar a</w:t>
            </w:r>
            <w:r>
              <w:rPr>
                <w:rFonts w:ascii="Calibri" w:eastAsia="Calibri" w:hAnsi="Calibri" w:cs="Times New Roman"/>
                <w:sz w:val="20"/>
                <w:szCs w:val="20"/>
                <w:lang w:val="es-MX"/>
              </w:rPr>
              <w:t xml:space="preserve"> </w:t>
            </w:r>
            <w:r w:rsidRPr="0094508B">
              <w:rPr>
                <w:rFonts w:ascii="Calibri" w:eastAsia="Calibri" w:hAnsi="Calibri" w:cs="Times New Roman"/>
                <w:sz w:val="20"/>
                <w:szCs w:val="20"/>
                <w:lang w:val="es-MX"/>
              </w:rPr>
              <w:t>la Comisión propuestas de normas oficiales mexicanas en materia hídrica, así como el establecimiento de normas mexicanas en la materia;</w:t>
            </w:r>
          </w:p>
          <w:p w:rsidR="000A144D" w:rsidRPr="0094508B" w:rsidRDefault="000A144D" w:rsidP="0089471E">
            <w:pPr>
              <w:pStyle w:val="Texto"/>
              <w:spacing w:after="0" w:line="240" w:lineRule="auto"/>
              <w:ind w:firstLine="0"/>
              <w:rPr>
                <w:rFonts w:ascii="Calibri" w:eastAsia="Calibri" w:hAnsi="Calibri" w:cs="Times New Roman"/>
                <w:sz w:val="20"/>
                <w:szCs w:val="20"/>
                <w:lang w:val="es-MX"/>
              </w:rPr>
            </w:pPr>
            <w:r w:rsidRPr="0094508B">
              <w:rPr>
                <w:rFonts w:ascii="Calibri" w:eastAsia="Calibri" w:hAnsi="Calibri" w:cs="Times New Roman"/>
                <w:sz w:val="20"/>
                <w:szCs w:val="20"/>
                <w:lang w:val="es-MX"/>
              </w:rPr>
              <w:t>XXIV. Presentar a la Comisión propuestas para el establecimiento de reglamentos específicos, reservas y vedas, así como áreas de protección forestal y para la suspensión provisional del libre alumbramiento de aguas del subsuelo;</w:t>
            </w:r>
          </w:p>
          <w:p w:rsidR="000A144D" w:rsidRPr="0094508B" w:rsidRDefault="000A144D" w:rsidP="0089471E">
            <w:pPr>
              <w:pStyle w:val="Texto"/>
              <w:spacing w:after="0" w:line="240" w:lineRule="auto"/>
              <w:ind w:firstLine="0"/>
              <w:rPr>
                <w:rFonts w:ascii="Calibri" w:eastAsia="Calibri" w:hAnsi="Calibri" w:cs="Times New Roman"/>
                <w:sz w:val="20"/>
                <w:szCs w:val="20"/>
                <w:lang w:val="es-MX"/>
              </w:rPr>
            </w:pPr>
            <w:r w:rsidRPr="0094508B">
              <w:rPr>
                <w:rFonts w:ascii="Calibri" w:eastAsia="Calibri" w:hAnsi="Calibri" w:cs="Times New Roman"/>
                <w:sz w:val="20"/>
                <w:szCs w:val="20"/>
                <w:lang w:val="es-MX"/>
              </w:rPr>
              <w:t>XXV. Apoyar a la Secretaría en la elaboración de los estudios justificativos para el establecimiento de reglamentos específicos, reservas y vedas, así como áreas de protección forestal;</w:t>
            </w:r>
          </w:p>
          <w:p w:rsidR="000A144D" w:rsidRPr="0094508B" w:rsidRDefault="000A144D" w:rsidP="0089471E">
            <w:pPr>
              <w:pStyle w:val="Texto"/>
              <w:spacing w:after="0" w:line="240" w:lineRule="auto"/>
              <w:ind w:firstLine="0"/>
              <w:rPr>
                <w:rFonts w:ascii="Calibri" w:eastAsia="Calibri" w:hAnsi="Calibri" w:cs="Times New Roman"/>
                <w:sz w:val="20"/>
                <w:szCs w:val="20"/>
                <w:lang w:val="es-MX"/>
              </w:rPr>
            </w:pPr>
            <w:r w:rsidRPr="0094508B">
              <w:rPr>
                <w:rFonts w:ascii="Calibri" w:eastAsia="Calibri" w:hAnsi="Calibri" w:cs="Times New Roman"/>
                <w:sz w:val="20"/>
                <w:szCs w:val="20"/>
                <w:lang w:val="es-MX"/>
              </w:rPr>
              <w:lastRenderedPageBreak/>
              <w:t>XXVI. Elaborar los diagnósticos de daños en los ecosistemas vinculados con el agua;</w:t>
            </w:r>
          </w:p>
          <w:p w:rsidR="000A144D" w:rsidRPr="0094508B" w:rsidRDefault="000A144D" w:rsidP="0089471E">
            <w:pPr>
              <w:pStyle w:val="Texto"/>
              <w:spacing w:after="0" w:line="240" w:lineRule="auto"/>
              <w:ind w:firstLine="0"/>
              <w:rPr>
                <w:rFonts w:ascii="Calibri" w:eastAsia="Calibri" w:hAnsi="Calibri" w:cs="Times New Roman"/>
                <w:sz w:val="20"/>
                <w:szCs w:val="20"/>
                <w:lang w:val="es-MX"/>
              </w:rPr>
            </w:pPr>
            <w:r w:rsidRPr="0094508B">
              <w:rPr>
                <w:rFonts w:ascii="Calibri" w:eastAsia="Calibri" w:hAnsi="Calibri" w:cs="Times New Roman"/>
                <w:sz w:val="20"/>
                <w:szCs w:val="20"/>
                <w:lang w:val="es-MX"/>
              </w:rPr>
              <w:t>XXVII. Integrar y mantener actualizado el Subsistema, y</w:t>
            </w:r>
          </w:p>
          <w:p w:rsidR="000A144D" w:rsidRPr="0094508B" w:rsidRDefault="000A144D" w:rsidP="0089471E">
            <w:pPr>
              <w:pStyle w:val="Texto"/>
              <w:spacing w:after="0" w:line="240" w:lineRule="auto"/>
              <w:ind w:firstLine="0"/>
              <w:rPr>
                <w:rFonts w:ascii="Calibri" w:eastAsia="Calibri" w:hAnsi="Calibri" w:cs="Times New Roman"/>
                <w:sz w:val="20"/>
                <w:szCs w:val="20"/>
                <w:lang w:val="es-MX" w:eastAsia="es-MX"/>
              </w:rPr>
            </w:pPr>
            <w:r w:rsidRPr="0094508B">
              <w:rPr>
                <w:rFonts w:ascii="Calibri" w:eastAsia="Calibri" w:hAnsi="Calibri" w:cs="Times New Roman"/>
                <w:sz w:val="20"/>
                <w:szCs w:val="20"/>
                <w:lang w:val="es-MX"/>
              </w:rPr>
              <w:t>XXVIII. Las demás que conforme a esta Ley y a otros ordenamientos le correspondan.</w:t>
            </w:r>
          </w:p>
        </w:tc>
        <w:tc>
          <w:tcPr>
            <w:tcW w:w="2835" w:type="dxa"/>
          </w:tcPr>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r w:rsidRPr="006F3DCD">
              <w:rPr>
                <w:rFonts w:ascii="Calibri" w:eastAsia="Calibri" w:hAnsi="Calibri" w:cs="Times New Roman"/>
                <w:sz w:val="20"/>
                <w:szCs w:val="20"/>
                <w:lang w:val="es-MX"/>
              </w:rPr>
              <w:t xml:space="preserve">Promover la educación y la cultura en torno al agua que fomente en la sociedad la conciencia de que el acceso equitativo a agua de calidad </w:t>
            </w:r>
            <w:r w:rsidRPr="000D03C8">
              <w:rPr>
                <w:rFonts w:ascii="Calibri" w:eastAsia="Calibri" w:hAnsi="Calibri" w:cs="Times New Roman"/>
                <w:sz w:val="20"/>
                <w:szCs w:val="20"/>
                <w:lang w:val="es-MX"/>
              </w:rPr>
              <w:t>requiere de la participación ciudadana en la gestión de cuencas;</w:t>
            </w:r>
            <w:r w:rsidRPr="006F3DCD">
              <w:rPr>
                <w:rFonts w:ascii="Calibri" w:eastAsia="Calibri" w:hAnsi="Calibri" w:cs="Times New Roman"/>
                <w:sz w:val="20"/>
                <w:szCs w:val="20"/>
                <w:lang w:val="es-MX"/>
              </w:rPr>
              <w:t xml:space="preserve"> del establecimiento de límites y condicionantes al desarrollo urbano </w:t>
            </w:r>
            <w:r w:rsidRPr="000D03C8">
              <w:rPr>
                <w:rFonts w:ascii="Calibri" w:eastAsia="Calibri" w:hAnsi="Calibri" w:cs="Times New Roman"/>
                <w:sz w:val="20"/>
                <w:szCs w:val="20"/>
                <w:lang w:val="es-MX"/>
              </w:rPr>
              <w:t>y otras actividades potencialmente dañinas,</w:t>
            </w:r>
            <w:r w:rsidRPr="006F3DCD">
              <w:rPr>
                <w:rFonts w:ascii="Calibri" w:eastAsia="Calibri" w:hAnsi="Calibri" w:cs="Times New Roman"/>
                <w:sz w:val="20"/>
                <w:szCs w:val="20"/>
                <w:lang w:val="es-MX"/>
              </w:rPr>
              <w:t xml:space="preserve"> así como de la administración de sistemas locales de agua y saneamiento, </w:t>
            </w: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Pr="006F3DCD" w:rsidRDefault="000A144D" w:rsidP="004720B5">
            <w:pPr>
              <w:pStyle w:val="Texto"/>
              <w:spacing w:after="0" w:line="240" w:lineRule="auto"/>
              <w:ind w:firstLine="0"/>
              <w:rPr>
                <w:rFonts w:ascii="Calibri" w:eastAsia="Calibri" w:hAnsi="Calibri" w:cs="Times New Roman"/>
                <w:sz w:val="20"/>
                <w:szCs w:val="20"/>
                <w:lang w:val="es-MX"/>
              </w:rPr>
            </w:pPr>
            <w:r w:rsidRPr="006F3DCD">
              <w:rPr>
                <w:rFonts w:ascii="Calibri" w:eastAsia="Calibri" w:hAnsi="Calibri" w:cs="Times New Roman"/>
                <w:sz w:val="20"/>
                <w:szCs w:val="20"/>
                <w:lang w:val="es-MX"/>
              </w:rPr>
              <w:t xml:space="preserve">Colaborar con las gerencias técnica-operativas en la capacitación de recursos humanos para el diseño y </w:t>
            </w:r>
            <w:r w:rsidRPr="006F3DCD">
              <w:rPr>
                <w:rFonts w:ascii="Calibri" w:eastAsia="Calibri" w:hAnsi="Calibri" w:cs="Times New Roman"/>
                <w:sz w:val="20"/>
                <w:szCs w:val="20"/>
                <w:lang w:val="es-MX"/>
              </w:rPr>
              <w:lastRenderedPageBreak/>
              <w:t>operación de proyectos, obras y servicios en el ámbito local y de cuenca;</w:t>
            </w:r>
          </w:p>
          <w:p w:rsidR="000A144D" w:rsidRDefault="000A144D" w:rsidP="0099742C">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r w:rsidRPr="006F3DCD">
              <w:rPr>
                <w:rFonts w:ascii="Calibri" w:eastAsia="Calibri" w:hAnsi="Calibri" w:cs="Times New Roman"/>
                <w:sz w:val="20"/>
                <w:szCs w:val="20"/>
                <w:lang w:val="es-MX"/>
              </w:rPr>
              <w:t>Coordinarse con el Consejo Nacional de Cuencas para promover la formación de personal en políticas y programas de sustentabilidad socio-hídrico-ambiental a nivel de cuencas y nacional;</w:t>
            </w:r>
          </w:p>
          <w:p w:rsidR="000A144D" w:rsidRPr="006F3DCD" w:rsidRDefault="000A144D" w:rsidP="004720B5">
            <w:pPr>
              <w:pStyle w:val="Texto"/>
              <w:spacing w:after="0" w:line="240" w:lineRule="auto"/>
              <w:ind w:firstLine="0"/>
              <w:rPr>
                <w:rFonts w:ascii="Calibri" w:eastAsia="Calibri" w:hAnsi="Calibri" w:cs="Times New Roman"/>
                <w:sz w:val="20"/>
                <w:szCs w:val="20"/>
                <w:lang w:val="es-MX"/>
              </w:rPr>
            </w:pPr>
          </w:p>
          <w:p w:rsidR="000A144D" w:rsidRPr="006F3DCD" w:rsidRDefault="000A144D" w:rsidP="00265E09">
            <w:pPr>
              <w:pStyle w:val="Texto"/>
              <w:spacing w:after="0" w:line="240" w:lineRule="auto"/>
              <w:ind w:firstLine="0"/>
              <w:rPr>
                <w:rFonts w:ascii="Calibri" w:eastAsia="Calibri" w:hAnsi="Calibri" w:cs="Times New Roman"/>
                <w:sz w:val="20"/>
                <w:szCs w:val="20"/>
                <w:lang w:val="es-MX"/>
              </w:rPr>
            </w:pPr>
            <w:r w:rsidRPr="006F3DCD">
              <w:rPr>
                <w:rFonts w:ascii="Calibri" w:eastAsia="Calibri" w:hAnsi="Calibri" w:cs="Times New Roman"/>
                <w:sz w:val="20"/>
                <w:szCs w:val="20"/>
                <w:lang w:val="es-MX"/>
              </w:rPr>
              <w:t>Proponer orientaciones y contenidos para la Estrategia Nacional;</w:t>
            </w:r>
          </w:p>
          <w:p w:rsidR="000A144D" w:rsidRPr="006F3DCD" w:rsidRDefault="000A144D" w:rsidP="0099742C">
            <w:pPr>
              <w:pStyle w:val="Texto"/>
              <w:spacing w:after="0" w:line="240" w:lineRule="auto"/>
              <w:ind w:firstLine="0"/>
              <w:rPr>
                <w:rFonts w:ascii="Calibri" w:eastAsia="Calibri" w:hAnsi="Calibri" w:cs="Times New Roman"/>
                <w:sz w:val="20"/>
                <w:szCs w:val="20"/>
                <w:lang w:val="es-MX"/>
              </w:rPr>
            </w:pPr>
            <w:r w:rsidRPr="006F3DCD">
              <w:rPr>
                <w:rFonts w:ascii="Calibri" w:eastAsia="Calibri" w:hAnsi="Calibri" w:cs="Times New Roman"/>
                <w:sz w:val="20"/>
                <w:szCs w:val="20"/>
                <w:lang w:val="es-MX"/>
              </w:rPr>
              <w:t xml:space="preserve">Trabajar en coordinación cercana con las Comisiones de Cuenca, sus gerencias técnicas-operativas y las universidades locales, para asesorar la elaboración, ejecución y monitoreo de los planes </w:t>
            </w:r>
            <w:r w:rsidRPr="0089058D">
              <w:rPr>
                <w:rFonts w:ascii="Calibri" w:eastAsia="Calibri" w:hAnsi="Calibri" w:cs="Times New Roman"/>
                <w:sz w:val="20"/>
                <w:szCs w:val="20"/>
                <w:highlight w:val="yellow"/>
                <w:lang w:val="es-MX"/>
              </w:rPr>
              <w:t>rectores</w:t>
            </w:r>
            <w:r w:rsidRPr="006F3DCD">
              <w:rPr>
                <w:rFonts w:ascii="Calibri" w:eastAsia="Calibri" w:hAnsi="Calibri" w:cs="Times New Roman"/>
                <w:sz w:val="20"/>
                <w:szCs w:val="20"/>
                <w:lang w:val="es-MX"/>
              </w:rPr>
              <w:t>;</w:t>
            </w:r>
          </w:p>
          <w:p w:rsidR="000A144D" w:rsidRDefault="000A144D" w:rsidP="0060791D">
            <w:pPr>
              <w:pStyle w:val="Texto"/>
              <w:spacing w:after="0" w:line="240" w:lineRule="auto"/>
              <w:ind w:firstLine="0"/>
              <w:rPr>
                <w:rFonts w:ascii="Calibri" w:eastAsia="Calibri" w:hAnsi="Calibri" w:cs="Times New Roman"/>
                <w:color w:val="00B050"/>
                <w:sz w:val="20"/>
                <w:szCs w:val="20"/>
                <w:lang w:val="es-MX" w:eastAsia="es-MX"/>
              </w:rPr>
            </w:pPr>
          </w:p>
          <w:p w:rsidR="000A144D" w:rsidRDefault="000A144D" w:rsidP="00265E09">
            <w:pPr>
              <w:pStyle w:val="Texto"/>
              <w:spacing w:after="0" w:line="240" w:lineRule="auto"/>
              <w:ind w:firstLine="0"/>
              <w:rPr>
                <w:rFonts w:ascii="Calibri" w:eastAsia="Calibri" w:hAnsi="Calibri" w:cs="Times New Roman"/>
                <w:sz w:val="20"/>
                <w:szCs w:val="20"/>
                <w:lang w:val="es-MX"/>
              </w:rPr>
            </w:pPr>
            <w:r w:rsidRPr="006F3DCD">
              <w:rPr>
                <w:rFonts w:ascii="Calibri" w:eastAsia="Calibri" w:hAnsi="Calibri" w:cs="Times New Roman"/>
                <w:sz w:val="20"/>
                <w:szCs w:val="20"/>
                <w:lang w:val="es-MX"/>
              </w:rPr>
              <w:t>Sistematizar y publicar la información técnica asociada con los recursos hídricos del País, en coordinación con los Consejos de Cuencas y el Consejo Nacional de Cuencas;</w:t>
            </w:r>
          </w:p>
          <w:p w:rsidR="00B73E9A" w:rsidRPr="006F3DCD" w:rsidRDefault="00B73E9A" w:rsidP="00265E09">
            <w:pPr>
              <w:pStyle w:val="Texto"/>
              <w:spacing w:after="0" w:line="240" w:lineRule="auto"/>
              <w:ind w:firstLine="0"/>
              <w:rPr>
                <w:rFonts w:ascii="Calibri" w:eastAsia="Calibri" w:hAnsi="Calibri" w:cs="Times New Roman"/>
                <w:sz w:val="20"/>
                <w:szCs w:val="20"/>
                <w:lang w:val="es-MX"/>
              </w:rPr>
            </w:pPr>
          </w:p>
          <w:p w:rsidR="000A144D" w:rsidRPr="00B73E9A" w:rsidRDefault="000A144D" w:rsidP="001F38E8">
            <w:pPr>
              <w:pStyle w:val="Texto"/>
              <w:spacing w:after="0" w:line="240" w:lineRule="auto"/>
              <w:ind w:firstLine="0"/>
              <w:rPr>
                <w:rFonts w:ascii="Calibri" w:eastAsia="Calibri" w:hAnsi="Calibri" w:cs="Times New Roman"/>
                <w:color w:val="FF0000"/>
                <w:sz w:val="20"/>
                <w:szCs w:val="20"/>
                <w:lang w:val="es-MX"/>
              </w:rPr>
            </w:pPr>
            <w:r w:rsidRPr="00B73E9A">
              <w:rPr>
                <w:rFonts w:ascii="Calibri" w:eastAsia="Calibri" w:hAnsi="Calibri" w:cs="Times New Roman"/>
                <w:color w:val="FF0000"/>
                <w:sz w:val="20"/>
                <w:szCs w:val="20"/>
                <w:lang w:val="es-MX"/>
              </w:rPr>
              <w:t xml:space="preserve">Apoyar a la Contraloría Social del Agua en el monitoreo de la calidad del agua de fuentes y descargas, </w:t>
            </w:r>
            <w:r w:rsidR="00B73E9A">
              <w:rPr>
                <w:rFonts w:ascii="Calibri" w:eastAsia="Calibri" w:hAnsi="Calibri" w:cs="Times New Roman"/>
                <w:color w:val="FF0000"/>
                <w:sz w:val="20"/>
                <w:szCs w:val="20"/>
                <w:lang w:val="es-MX"/>
              </w:rPr>
              <w:t>Ver artículo IX.</w:t>
            </w:r>
          </w:p>
          <w:p w:rsidR="000A144D" w:rsidRDefault="000A144D" w:rsidP="001F38E8">
            <w:pPr>
              <w:pStyle w:val="Texto"/>
              <w:spacing w:after="0" w:line="240" w:lineRule="auto"/>
              <w:ind w:firstLine="0"/>
              <w:rPr>
                <w:rFonts w:ascii="Calibri" w:eastAsia="Calibri" w:hAnsi="Calibri" w:cs="Times New Roman"/>
                <w:sz w:val="20"/>
                <w:szCs w:val="20"/>
                <w:lang w:val="es-MX"/>
              </w:rPr>
            </w:pPr>
          </w:p>
          <w:p w:rsidR="000A144D" w:rsidRPr="006F3DCD" w:rsidRDefault="000A144D" w:rsidP="00B87D01">
            <w:pPr>
              <w:pStyle w:val="Texto"/>
              <w:spacing w:after="0" w:line="240" w:lineRule="auto"/>
              <w:ind w:firstLine="0"/>
              <w:rPr>
                <w:rFonts w:ascii="Calibri" w:eastAsia="Calibri" w:hAnsi="Calibri" w:cs="Times New Roman"/>
                <w:sz w:val="20"/>
                <w:szCs w:val="20"/>
                <w:lang w:val="es-MX"/>
              </w:rPr>
            </w:pPr>
            <w:r w:rsidRPr="006F3DCD">
              <w:rPr>
                <w:rFonts w:ascii="Calibri" w:eastAsia="Calibri" w:hAnsi="Calibri" w:cs="Times New Roman"/>
                <w:sz w:val="20"/>
                <w:szCs w:val="20"/>
                <w:lang w:val="es-MX"/>
              </w:rPr>
              <w:lastRenderedPageBreak/>
              <w:t>Constituirse en el centro de excelencia en el conocimiento actualizado de la gestión integrada de los recursos hídricos, del derecho humano al agua y al saneamiento, y de la sustentabilidad hídrica del País;</w:t>
            </w:r>
          </w:p>
          <w:p w:rsidR="000A144D" w:rsidRDefault="000A144D" w:rsidP="0060791D">
            <w:pPr>
              <w:pStyle w:val="Texto"/>
              <w:spacing w:after="0" w:line="240" w:lineRule="auto"/>
              <w:ind w:firstLine="0"/>
              <w:rPr>
                <w:rFonts w:ascii="Calibri" w:eastAsia="Calibri" w:hAnsi="Calibri" w:cs="Times New Roman"/>
                <w:color w:val="00B050"/>
                <w:sz w:val="20"/>
                <w:szCs w:val="20"/>
                <w:lang w:val="es-MX" w:eastAsia="es-MX"/>
              </w:rPr>
            </w:pPr>
          </w:p>
          <w:p w:rsidR="000A144D" w:rsidRPr="006F3DCD" w:rsidRDefault="000A144D" w:rsidP="005B1713">
            <w:pPr>
              <w:pStyle w:val="Texto"/>
              <w:spacing w:after="0" w:line="240" w:lineRule="auto"/>
              <w:ind w:firstLine="0"/>
              <w:rPr>
                <w:rFonts w:ascii="Calibri" w:eastAsia="Calibri" w:hAnsi="Calibri" w:cs="Times New Roman"/>
                <w:sz w:val="20"/>
                <w:szCs w:val="20"/>
                <w:lang w:val="es-MX"/>
              </w:rPr>
            </w:pPr>
            <w:r w:rsidRPr="006F3DCD">
              <w:rPr>
                <w:rFonts w:ascii="Calibri" w:eastAsia="Calibri" w:hAnsi="Calibri" w:cs="Times New Roman"/>
                <w:sz w:val="20"/>
                <w:szCs w:val="20"/>
                <w:lang w:val="es-MX"/>
              </w:rPr>
              <w:t>Integrar y mantener actualizado al Sistema de Información y Monitoreo de Aguas y Cuencas</w:t>
            </w:r>
            <w:r w:rsidRPr="0086406C">
              <w:rPr>
                <w:rFonts w:ascii="Calibri" w:eastAsia="Calibri" w:hAnsi="Calibri" w:cs="Times New Roman"/>
                <w:color w:val="C00000"/>
                <w:sz w:val="20"/>
                <w:szCs w:val="20"/>
                <w:lang w:val="es-MX"/>
              </w:rPr>
              <w:t>, incluyendo la colaboración con el Instituto Nacional de Ecología y Cambio Climático</w:t>
            </w:r>
            <w:r w:rsidRPr="006F3DCD">
              <w:rPr>
                <w:rFonts w:ascii="Calibri" w:eastAsia="Calibri" w:hAnsi="Calibri" w:cs="Times New Roman"/>
                <w:sz w:val="20"/>
                <w:szCs w:val="20"/>
                <w:lang w:val="es-MX"/>
              </w:rPr>
              <w:t xml:space="preserve"> para asegurar el buen diseño y funcionamiento de las estaciones de monitoreo meteorológico e hidrométrico en las cuencas;</w:t>
            </w:r>
          </w:p>
          <w:p w:rsidR="000A144D" w:rsidRDefault="000A144D" w:rsidP="008A5A8F">
            <w:pPr>
              <w:pStyle w:val="Texto"/>
              <w:spacing w:after="0" w:line="240" w:lineRule="auto"/>
              <w:ind w:firstLine="0"/>
              <w:rPr>
                <w:rFonts w:ascii="Calibri" w:eastAsia="Calibri" w:hAnsi="Calibri" w:cs="Times New Roman"/>
                <w:color w:val="00B0F0"/>
                <w:sz w:val="20"/>
                <w:szCs w:val="20"/>
                <w:lang w:val="es-MX"/>
              </w:rPr>
            </w:pPr>
          </w:p>
          <w:p w:rsidR="000A144D" w:rsidRDefault="000A144D" w:rsidP="008A5A8F">
            <w:pPr>
              <w:pStyle w:val="Texto"/>
              <w:spacing w:after="0" w:line="240" w:lineRule="auto"/>
              <w:ind w:firstLine="0"/>
              <w:rPr>
                <w:rFonts w:ascii="Calibri" w:eastAsia="Calibri" w:hAnsi="Calibri" w:cs="Times New Roman"/>
                <w:color w:val="00B0F0"/>
                <w:sz w:val="20"/>
                <w:szCs w:val="20"/>
                <w:lang w:val="es-MX"/>
              </w:rPr>
            </w:pPr>
          </w:p>
          <w:p w:rsidR="000A144D" w:rsidRDefault="000A144D" w:rsidP="008A5A8F">
            <w:pPr>
              <w:pStyle w:val="Texto"/>
              <w:spacing w:after="0" w:line="240" w:lineRule="auto"/>
              <w:ind w:firstLine="0"/>
              <w:rPr>
                <w:rFonts w:ascii="Calibri" w:eastAsia="Calibri" w:hAnsi="Calibri" w:cs="Times New Roman"/>
                <w:color w:val="00B0F0"/>
                <w:sz w:val="20"/>
                <w:szCs w:val="20"/>
                <w:lang w:val="es-MX"/>
              </w:rPr>
            </w:pPr>
          </w:p>
          <w:p w:rsidR="000A144D" w:rsidRDefault="000A144D" w:rsidP="008A5A8F">
            <w:pPr>
              <w:pStyle w:val="Texto"/>
              <w:spacing w:after="0" w:line="240" w:lineRule="auto"/>
              <w:ind w:firstLine="0"/>
              <w:rPr>
                <w:rFonts w:ascii="Calibri" w:eastAsia="Calibri" w:hAnsi="Calibri" w:cs="Times New Roman"/>
                <w:color w:val="00B0F0"/>
                <w:sz w:val="20"/>
                <w:szCs w:val="20"/>
                <w:lang w:val="es-MX"/>
              </w:rPr>
            </w:pPr>
          </w:p>
          <w:p w:rsidR="000A144D" w:rsidRDefault="000A144D" w:rsidP="008A5A8F">
            <w:pPr>
              <w:pStyle w:val="Texto"/>
              <w:spacing w:after="0" w:line="240" w:lineRule="auto"/>
              <w:ind w:firstLine="0"/>
              <w:rPr>
                <w:rFonts w:ascii="Calibri" w:eastAsia="Calibri" w:hAnsi="Calibri" w:cs="Times New Roman"/>
                <w:color w:val="00B0F0"/>
                <w:sz w:val="20"/>
                <w:szCs w:val="20"/>
                <w:lang w:val="es-MX"/>
              </w:rPr>
            </w:pPr>
          </w:p>
          <w:p w:rsidR="000A144D" w:rsidRDefault="000A144D" w:rsidP="008A5A8F">
            <w:pPr>
              <w:pStyle w:val="Texto"/>
              <w:spacing w:after="0" w:line="240" w:lineRule="auto"/>
              <w:ind w:firstLine="0"/>
              <w:rPr>
                <w:rFonts w:ascii="Calibri" w:eastAsia="Calibri" w:hAnsi="Calibri" w:cs="Times New Roman"/>
                <w:color w:val="00B0F0"/>
                <w:sz w:val="20"/>
                <w:szCs w:val="20"/>
                <w:lang w:val="es-MX"/>
              </w:rPr>
            </w:pPr>
          </w:p>
          <w:p w:rsidR="009F4B58" w:rsidRDefault="009F4B58" w:rsidP="008A5A8F">
            <w:pPr>
              <w:pStyle w:val="Texto"/>
              <w:spacing w:after="0" w:line="240" w:lineRule="auto"/>
              <w:ind w:firstLine="0"/>
              <w:rPr>
                <w:rFonts w:ascii="Calibri" w:eastAsia="Calibri" w:hAnsi="Calibri" w:cs="Times New Roman"/>
                <w:color w:val="00B0F0"/>
                <w:sz w:val="20"/>
                <w:szCs w:val="20"/>
                <w:lang w:val="es-MX"/>
              </w:rPr>
            </w:pPr>
          </w:p>
          <w:p w:rsidR="009F4B58" w:rsidRDefault="009F4B58" w:rsidP="008A5A8F">
            <w:pPr>
              <w:pStyle w:val="Texto"/>
              <w:spacing w:after="0" w:line="240" w:lineRule="auto"/>
              <w:ind w:firstLine="0"/>
              <w:rPr>
                <w:rFonts w:ascii="Calibri" w:eastAsia="Calibri" w:hAnsi="Calibri" w:cs="Times New Roman"/>
                <w:color w:val="00B0F0"/>
                <w:sz w:val="20"/>
                <w:szCs w:val="20"/>
                <w:lang w:val="es-MX"/>
              </w:rPr>
            </w:pPr>
          </w:p>
          <w:p w:rsidR="009F4B58" w:rsidRDefault="009F4B58" w:rsidP="008A5A8F">
            <w:pPr>
              <w:pStyle w:val="Texto"/>
              <w:spacing w:after="0" w:line="240" w:lineRule="auto"/>
              <w:ind w:firstLine="0"/>
              <w:rPr>
                <w:rFonts w:ascii="Calibri" w:eastAsia="Calibri" w:hAnsi="Calibri" w:cs="Times New Roman"/>
                <w:color w:val="00B0F0"/>
                <w:sz w:val="20"/>
                <w:szCs w:val="20"/>
                <w:lang w:val="es-MX"/>
              </w:rPr>
            </w:pPr>
          </w:p>
          <w:p w:rsidR="009F4B58" w:rsidRDefault="009F4B58" w:rsidP="008A5A8F">
            <w:pPr>
              <w:pStyle w:val="Texto"/>
              <w:spacing w:after="0" w:line="240" w:lineRule="auto"/>
              <w:ind w:firstLine="0"/>
              <w:rPr>
                <w:rFonts w:ascii="Calibri" w:eastAsia="Calibri" w:hAnsi="Calibri" w:cs="Times New Roman"/>
                <w:color w:val="00B0F0"/>
                <w:sz w:val="20"/>
                <w:szCs w:val="20"/>
                <w:lang w:val="es-MX"/>
              </w:rPr>
            </w:pPr>
          </w:p>
          <w:p w:rsidR="009F4B58" w:rsidRDefault="009F4B58" w:rsidP="008A5A8F">
            <w:pPr>
              <w:pStyle w:val="Texto"/>
              <w:spacing w:after="0" w:line="240" w:lineRule="auto"/>
              <w:ind w:firstLine="0"/>
              <w:rPr>
                <w:rFonts w:ascii="Calibri" w:eastAsia="Calibri" w:hAnsi="Calibri" w:cs="Times New Roman"/>
                <w:color w:val="00B0F0"/>
                <w:sz w:val="20"/>
                <w:szCs w:val="20"/>
                <w:lang w:val="es-MX"/>
              </w:rPr>
            </w:pPr>
          </w:p>
          <w:p w:rsidR="000A144D" w:rsidRDefault="000A144D" w:rsidP="008A5A8F">
            <w:pPr>
              <w:pStyle w:val="Texto"/>
              <w:spacing w:after="0" w:line="240" w:lineRule="auto"/>
              <w:ind w:firstLine="0"/>
              <w:rPr>
                <w:rFonts w:ascii="Calibri" w:eastAsia="Calibri" w:hAnsi="Calibri" w:cs="Times New Roman"/>
                <w:sz w:val="20"/>
                <w:szCs w:val="20"/>
                <w:lang w:val="es-MX"/>
              </w:rPr>
            </w:pPr>
            <w:r w:rsidRPr="001F38E8">
              <w:rPr>
                <w:rFonts w:ascii="Calibri" w:eastAsia="Calibri" w:hAnsi="Calibri" w:cs="Times New Roman"/>
                <w:sz w:val="20"/>
                <w:szCs w:val="20"/>
                <w:lang w:val="es-MX"/>
              </w:rPr>
              <w:t xml:space="preserve">Desarrollar y estrechar relaciones con las organizaciones internacionales vinculadas con los temas de agua y su gestión integrada, y establecer relaciones de </w:t>
            </w:r>
            <w:r w:rsidRPr="001F38E8">
              <w:rPr>
                <w:rFonts w:ascii="Calibri" w:eastAsia="Calibri" w:hAnsi="Calibri" w:cs="Times New Roman"/>
                <w:sz w:val="20"/>
                <w:szCs w:val="20"/>
                <w:lang w:val="es-MX"/>
              </w:rPr>
              <w:lastRenderedPageBreak/>
              <w:t>intercambio académico y tecnológico con instituciones y organismos mexicanos, extranjeros o internacionales;</w:t>
            </w:r>
          </w:p>
          <w:p w:rsidR="000A144D" w:rsidRPr="001F38E8" w:rsidRDefault="000A144D" w:rsidP="008A5A8F">
            <w:pPr>
              <w:pStyle w:val="Texto"/>
              <w:spacing w:after="0" w:line="240" w:lineRule="auto"/>
              <w:ind w:firstLine="0"/>
              <w:rPr>
                <w:rFonts w:ascii="Calibri" w:eastAsia="Calibri" w:hAnsi="Calibri" w:cs="Times New Roman"/>
                <w:sz w:val="20"/>
                <w:szCs w:val="20"/>
                <w:lang w:val="es-MX"/>
              </w:rPr>
            </w:pPr>
          </w:p>
          <w:p w:rsidR="000A144D" w:rsidRPr="001F38E8" w:rsidRDefault="000A144D" w:rsidP="009608D6">
            <w:pPr>
              <w:pStyle w:val="Texto"/>
              <w:spacing w:after="0" w:line="240" w:lineRule="auto"/>
              <w:ind w:firstLine="0"/>
              <w:rPr>
                <w:rFonts w:ascii="Calibri" w:eastAsia="Calibri" w:hAnsi="Calibri" w:cs="Times New Roman"/>
                <w:sz w:val="20"/>
                <w:szCs w:val="20"/>
                <w:lang w:val="es-MX"/>
              </w:rPr>
            </w:pPr>
            <w:r w:rsidRPr="001F38E8">
              <w:rPr>
                <w:rFonts w:ascii="Calibri" w:eastAsia="Calibri" w:hAnsi="Calibri" w:cs="Times New Roman"/>
                <w:sz w:val="20"/>
                <w:szCs w:val="20"/>
                <w:lang w:val="es-MX" w:eastAsia="es-MX"/>
              </w:rPr>
              <w:t>A</w:t>
            </w:r>
            <w:r w:rsidRPr="001F38E8">
              <w:rPr>
                <w:rFonts w:ascii="Calibri" w:eastAsia="Calibri" w:hAnsi="Calibri" w:cs="Times New Roman"/>
                <w:sz w:val="20"/>
                <w:szCs w:val="20"/>
                <w:lang w:val="es-MX"/>
              </w:rPr>
              <w:t>sesorar a los Consejos de Cuencas en la delimitación de sus zonas de importancia hídrico-ambiental, así como en la elaboración y evaluación de acuerdos para lograr su mantenimiento o restauración;</w:t>
            </w: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Pr="006F3DCD" w:rsidRDefault="000A144D" w:rsidP="00F942F7">
            <w:pPr>
              <w:pStyle w:val="Texto"/>
              <w:spacing w:after="0" w:line="240" w:lineRule="auto"/>
              <w:ind w:firstLine="0"/>
              <w:rPr>
                <w:rFonts w:ascii="Calibri" w:eastAsia="Calibri" w:hAnsi="Calibri" w:cs="Times New Roman"/>
                <w:sz w:val="20"/>
                <w:szCs w:val="20"/>
                <w:lang w:val="es-MX"/>
              </w:rPr>
            </w:pPr>
            <w:r w:rsidRPr="006F3DCD">
              <w:rPr>
                <w:rFonts w:ascii="Calibri" w:eastAsia="Calibri" w:hAnsi="Calibri" w:cs="Times New Roman"/>
                <w:sz w:val="20"/>
                <w:szCs w:val="20"/>
                <w:lang w:val="es-MX"/>
              </w:rPr>
              <w:t>Las demás que le confieran otros instrumentos jurídicos.</w:t>
            </w: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Pr="006F3DCD" w:rsidRDefault="000A144D" w:rsidP="00E63B3B">
            <w:pPr>
              <w:pStyle w:val="Texto"/>
              <w:spacing w:after="0" w:line="240" w:lineRule="auto"/>
              <w:ind w:firstLine="0"/>
              <w:rPr>
                <w:rFonts w:ascii="Calibri" w:eastAsia="Calibri" w:hAnsi="Calibri" w:cs="Times New Roman"/>
                <w:sz w:val="20"/>
                <w:szCs w:val="20"/>
                <w:lang w:val="es-MX"/>
              </w:rPr>
            </w:pPr>
            <w:r w:rsidRPr="006F3DCD">
              <w:rPr>
                <w:rFonts w:ascii="Calibri" w:eastAsia="Calibri" w:hAnsi="Calibri" w:cs="Times New Roman"/>
                <w:sz w:val="20"/>
                <w:szCs w:val="20"/>
                <w:lang w:val="es-MX"/>
              </w:rPr>
              <w:t>Asesorar a los Consejos de Cuencas en la elaboración y actualización de sus Inventarios de cuerpos de agua e infraestructura hidráulica;</w:t>
            </w: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Pr="006F3DCD" w:rsidRDefault="000A144D" w:rsidP="0060791D">
            <w:pPr>
              <w:pStyle w:val="Texto"/>
              <w:spacing w:after="0" w:line="240" w:lineRule="auto"/>
              <w:ind w:firstLine="0"/>
              <w:rPr>
                <w:rFonts w:ascii="Calibri" w:eastAsia="Calibri" w:hAnsi="Calibri" w:cs="Times New Roman"/>
                <w:sz w:val="20"/>
                <w:szCs w:val="20"/>
                <w:lang w:val="es-MX"/>
              </w:rPr>
            </w:pPr>
            <w:r w:rsidRPr="006F3DCD">
              <w:rPr>
                <w:rFonts w:ascii="Calibri" w:eastAsia="Calibri" w:hAnsi="Calibri" w:cs="Times New Roman"/>
                <w:sz w:val="20"/>
                <w:szCs w:val="20"/>
                <w:lang w:val="es-MX"/>
              </w:rPr>
              <w:t>Asesorar a los Comités Asesores para la Conservación y Monitoreo de Aguas de las Comisiones de Cuenca, en el diseño de las medidas requeridas para la eliminación progresiva de las prácticas de sobreexplotación, acceso inequitativo y contaminación de aguas, con atención especial a los cambios requeridos en el sector agrícola;</w:t>
            </w: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Default="000A144D" w:rsidP="0060791D">
            <w:pPr>
              <w:pStyle w:val="Texto"/>
              <w:spacing w:after="0" w:line="240" w:lineRule="auto"/>
              <w:ind w:firstLine="0"/>
              <w:rPr>
                <w:rFonts w:ascii="Calibri" w:eastAsia="Calibri" w:hAnsi="Calibri" w:cs="Times New Roman"/>
                <w:sz w:val="20"/>
                <w:szCs w:val="20"/>
                <w:lang w:val="es-MX"/>
              </w:rPr>
            </w:pPr>
          </w:p>
          <w:p w:rsidR="000A144D" w:rsidRPr="00D058EE" w:rsidRDefault="000A144D" w:rsidP="0060791D">
            <w:pPr>
              <w:pStyle w:val="Texto"/>
              <w:spacing w:after="0" w:line="240" w:lineRule="auto"/>
              <w:ind w:firstLine="0"/>
              <w:rPr>
                <w:rFonts w:ascii="Calibri" w:eastAsia="Calibri" w:hAnsi="Calibri" w:cs="Times New Roman"/>
                <w:sz w:val="20"/>
                <w:szCs w:val="20"/>
                <w:lang w:val="es-MX"/>
              </w:rPr>
            </w:pPr>
            <w:r w:rsidRPr="00D058EE">
              <w:rPr>
                <w:rFonts w:ascii="Calibri" w:eastAsia="Calibri" w:hAnsi="Calibri" w:cs="Times New Roman"/>
                <w:sz w:val="20"/>
                <w:szCs w:val="20"/>
                <w:lang w:val="es-MX"/>
              </w:rPr>
              <w:t xml:space="preserve">Asesorar a los Consejos de Cuencas y sistemas de agua potable, alcantarillado y saneamiento en el diseño y prueba de tecnologías apropiadas para el ahorro del agua, para el aprovechamiento de aguas pluviales y residuales, y para sistemas </w:t>
            </w:r>
            <w:r w:rsidRPr="0049358D">
              <w:rPr>
                <w:rFonts w:ascii="Calibri" w:eastAsia="Calibri" w:hAnsi="Calibri" w:cs="Times New Roman"/>
                <w:sz w:val="20"/>
                <w:szCs w:val="20"/>
                <w:highlight w:val="yellow"/>
                <w:lang w:val="es-MX"/>
              </w:rPr>
              <w:t>descentralizados</w:t>
            </w:r>
            <w:r w:rsidRPr="00D058EE">
              <w:rPr>
                <w:rFonts w:ascii="Calibri" w:eastAsia="Calibri" w:hAnsi="Calibri" w:cs="Times New Roman"/>
                <w:sz w:val="20"/>
                <w:szCs w:val="20"/>
                <w:lang w:val="es-MX"/>
              </w:rPr>
              <w:t xml:space="preserve"> de saneamiento;</w:t>
            </w:r>
          </w:p>
          <w:p w:rsidR="000A144D" w:rsidRPr="00D058EE" w:rsidRDefault="000A144D" w:rsidP="009608D6">
            <w:pPr>
              <w:pStyle w:val="Texto"/>
              <w:spacing w:after="0" w:line="240" w:lineRule="auto"/>
              <w:rPr>
                <w:rFonts w:ascii="Calibri" w:eastAsia="Calibri" w:hAnsi="Calibri" w:cs="Times New Roman"/>
                <w:sz w:val="20"/>
                <w:szCs w:val="20"/>
                <w:lang w:val="es-MX"/>
              </w:rPr>
            </w:pPr>
          </w:p>
          <w:p w:rsidR="000A144D" w:rsidRDefault="000A144D" w:rsidP="009608D6">
            <w:pPr>
              <w:pStyle w:val="Texto"/>
              <w:spacing w:after="0" w:line="240" w:lineRule="auto"/>
              <w:rPr>
                <w:rFonts w:ascii="Calibri" w:eastAsia="Calibri" w:hAnsi="Calibri" w:cs="Times New Roman"/>
                <w:sz w:val="20"/>
                <w:szCs w:val="20"/>
                <w:lang w:val="es-MX"/>
              </w:rPr>
            </w:pPr>
          </w:p>
          <w:p w:rsidR="000A144D" w:rsidRDefault="000A144D" w:rsidP="009608D6">
            <w:pPr>
              <w:pStyle w:val="Texto"/>
              <w:spacing w:after="0" w:line="240" w:lineRule="auto"/>
              <w:rPr>
                <w:rFonts w:ascii="Calibri" w:eastAsia="Calibri" w:hAnsi="Calibri" w:cs="Times New Roman"/>
                <w:sz w:val="20"/>
                <w:szCs w:val="20"/>
                <w:lang w:val="es-MX"/>
              </w:rPr>
            </w:pPr>
          </w:p>
          <w:p w:rsidR="000A144D" w:rsidRPr="006F3DCD" w:rsidRDefault="000A144D" w:rsidP="001B3A02">
            <w:pPr>
              <w:pStyle w:val="Texto"/>
              <w:spacing w:after="0" w:line="240" w:lineRule="auto"/>
              <w:ind w:firstLine="0"/>
              <w:rPr>
                <w:rFonts w:ascii="Calibri" w:eastAsia="Calibri" w:hAnsi="Calibri" w:cs="Times New Roman"/>
                <w:sz w:val="20"/>
                <w:szCs w:val="20"/>
                <w:lang w:val="es-MX"/>
              </w:rPr>
            </w:pPr>
            <w:r w:rsidRPr="006F3DCD">
              <w:rPr>
                <w:rFonts w:ascii="Calibri" w:eastAsia="Calibri" w:hAnsi="Calibri" w:cs="Times New Roman"/>
                <w:sz w:val="20"/>
                <w:szCs w:val="20"/>
                <w:lang w:val="es-MX"/>
              </w:rPr>
              <w:t>Asesorar a los Consejos de Cuencas en la elaboración y ejecución de sus programas para la reducción de vulnerabilidad a sequías e inundaciones, así como en la adaptación al cambio climático;</w:t>
            </w:r>
          </w:p>
          <w:p w:rsidR="000A144D" w:rsidRDefault="000A144D" w:rsidP="000F16BC">
            <w:pPr>
              <w:pStyle w:val="Texto"/>
              <w:spacing w:after="0" w:line="240" w:lineRule="auto"/>
              <w:ind w:firstLine="0"/>
              <w:rPr>
                <w:rFonts w:ascii="Calibri" w:eastAsia="Calibri" w:hAnsi="Calibri" w:cs="Times New Roman"/>
                <w:sz w:val="20"/>
                <w:szCs w:val="20"/>
                <w:lang w:val="es-MX"/>
              </w:rPr>
            </w:pPr>
          </w:p>
          <w:p w:rsidR="000A144D" w:rsidRDefault="000A144D" w:rsidP="000F16BC">
            <w:pPr>
              <w:pStyle w:val="Texto"/>
              <w:spacing w:after="0" w:line="240" w:lineRule="auto"/>
              <w:ind w:firstLine="0"/>
              <w:rPr>
                <w:rFonts w:ascii="Calibri" w:eastAsia="Calibri" w:hAnsi="Calibri" w:cs="Times New Roman"/>
                <w:sz w:val="20"/>
                <w:szCs w:val="20"/>
                <w:lang w:val="es-MX"/>
              </w:rPr>
            </w:pPr>
          </w:p>
          <w:p w:rsidR="000A144D" w:rsidRDefault="000A144D" w:rsidP="000F16BC">
            <w:pPr>
              <w:pStyle w:val="Texto"/>
              <w:spacing w:after="0" w:line="240" w:lineRule="auto"/>
              <w:ind w:firstLine="0"/>
              <w:rPr>
                <w:rFonts w:ascii="Calibri" w:eastAsia="Calibri" w:hAnsi="Calibri" w:cs="Times New Roman"/>
                <w:sz w:val="20"/>
                <w:szCs w:val="20"/>
                <w:lang w:val="es-MX"/>
              </w:rPr>
            </w:pPr>
          </w:p>
          <w:p w:rsidR="000A144D" w:rsidRDefault="000A144D" w:rsidP="000F16BC">
            <w:pPr>
              <w:pStyle w:val="Texto"/>
              <w:spacing w:after="0" w:line="240" w:lineRule="auto"/>
              <w:ind w:firstLine="0"/>
              <w:rPr>
                <w:rFonts w:ascii="Calibri" w:eastAsia="Calibri" w:hAnsi="Calibri" w:cs="Times New Roman"/>
                <w:sz w:val="20"/>
                <w:szCs w:val="20"/>
                <w:lang w:val="es-MX"/>
              </w:rPr>
            </w:pPr>
          </w:p>
          <w:p w:rsidR="000A144D" w:rsidRDefault="000A144D" w:rsidP="000F16BC">
            <w:pPr>
              <w:pStyle w:val="Texto"/>
              <w:spacing w:after="0" w:line="240" w:lineRule="auto"/>
              <w:ind w:firstLine="0"/>
              <w:rPr>
                <w:rFonts w:ascii="Calibri" w:eastAsia="Calibri" w:hAnsi="Calibri" w:cs="Times New Roman"/>
                <w:sz w:val="20"/>
                <w:szCs w:val="20"/>
                <w:lang w:val="es-MX"/>
              </w:rPr>
            </w:pPr>
          </w:p>
          <w:p w:rsidR="000A144D" w:rsidRDefault="000A144D" w:rsidP="000F16BC">
            <w:pPr>
              <w:pStyle w:val="Texto"/>
              <w:spacing w:after="0" w:line="240" w:lineRule="auto"/>
              <w:ind w:firstLine="0"/>
              <w:rPr>
                <w:rFonts w:ascii="Calibri" w:eastAsia="Calibri" w:hAnsi="Calibri" w:cs="Times New Roman"/>
                <w:sz w:val="20"/>
                <w:szCs w:val="20"/>
                <w:lang w:val="es-MX"/>
              </w:rPr>
            </w:pPr>
          </w:p>
          <w:p w:rsidR="000A144D" w:rsidRDefault="000A144D" w:rsidP="004F3117">
            <w:pPr>
              <w:pStyle w:val="Texto"/>
              <w:spacing w:after="0" w:line="240" w:lineRule="auto"/>
              <w:ind w:firstLine="0"/>
              <w:rPr>
                <w:rFonts w:ascii="Calibri" w:eastAsia="Calibri" w:hAnsi="Calibri" w:cs="Times New Roman"/>
                <w:sz w:val="20"/>
                <w:szCs w:val="20"/>
                <w:lang w:val="es-MX"/>
              </w:rPr>
            </w:pPr>
            <w:r w:rsidRPr="006F3DCD">
              <w:rPr>
                <w:rFonts w:ascii="Calibri" w:eastAsia="Calibri" w:hAnsi="Calibri" w:cs="Times New Roman"/>
                <w:sz w:val="20"/>
                <w:szCs w:val="20"/>
                <w:lang w:val="es-MX"/>
              </w:rPr>
              <w:t>Calibrar los dispositivos para la medición del agua en cantidad, y los equipos e instrumentos y enseres que faciliten la elevación de las eficiencias en la explotación, uso o aprovechamiento del agua;</w:t>
            </w:r>
          </w:p>
          <w:p w:rsidR="000A144D" w:rsidRDefault="000A144D" w:rsidP="005B1713">
            <w:pPr>
              <w:pStyle w:val="Texto"/>
              <w:spacing w:after="0" w:line="240" w:lineRule="auto"/>
              <w:ind w:firstLine="0"/>
              <w:rPr>
                <w:rFonts w:ascii="Calibri" w:eastAsia="Calibri" w:hAnsi="Calibri" w:cs="Times New Roman"/>
                <w:sz w:val="20"/>
                <w:szCs w:val="20"/>
                <w:lang w:val="es-MX"/>
              </w:rPr>
            </w:pPr>
          </w:p>
          <w:p w:rsidR="000D03C8" w:rsidRDefault="000D03C8" w:rsidP="005B1713">
            <w:pPr>
              <w:pStyle w:val="Texto"/>
              <w:spacing w:after="0" w:line="240" w:lineRule="auto"/>
              <w:ind w:firstLine="0"/>
              <w:rPr>
                <w:rFonts w:ascii="Calibri" w:eastAsia="Calibri" w:hAnsi="Calibri" w:cs="Times New Roman"/>
                <w:sz w:val="20"/>
                <w:szCs w:val="20"/>
                <w:lang w:val="es-MX"/>
              </w:rPr>
            </w:pPr>
          </w:p>
          <w:p w:rsidR="000D03C8" w:rsidRDefault="000D03C8" w:rsidP="005B1713">
            <w:pPr>
              <w:pStyle w:val="Texto"/>
              <w:spacing w:after="0" w:line="240" w:lineRule="auto"/>
              <w:ind w:firstLine="0"/>
              <w:rPr>
                <w:rFonts w:ascii="Calibri" w:eastAsia="Calibri" w:hAnsi="Calibri" w:cs="Times New Roman"/>
                <w:sz w:val="20"/>
                <w:szCs w:val="20"/>
                <w:lang w:val="es-MX"/>
              </w:rPr>
            </w:pPr>
          </w:p>
          <w:p w:rsidR="000D03C8" w:rsidRDefault="000D03C8" w:rsidP="005B1713">
            <w:pPr>
              <w:pStyle w:val="Texto"/>
              <w:spacing w:after="0" w:line="240" w:lineRule="auto"/>
              <w:ind w:firstLine="0"/>
              <w:rPr>
                <w:rFonts w:ascii="Calibri" w:eastAsia="Calibri" w:hAnsi="Calibri" w:cs="Times New Roman"/>
                <w:sz w:val="20"/>
                <w:szCs w:val="20"/>
                <w:lang w:val="es-MX"/>
              </w:rPr>
            </w:pPr>
          </w:p>
          <w:p w:rsidR="000D03C8" w:rsidRDefault="000D03C8" w:rsidP="005B1713">
            <w:pPr>
              <w:pStyle w:val="Texto"/>
              <w:spacing w:after="0" w:line="240" w:lineRule="auto"/>
              <w:ind w:firstLine="0"/>
              <w:rPr>
                <w:rFonts w:ascii="Calibri" w:eastAsia="Calibri" w:hAnsi="Calibri" w:cs="Times New Roman"/>
                <w:sz w:val="20"/>
                <w:szCs w:val="20"/>
                <w:lang w:val="es-MX"/>
              </w:rPr>
            </w:pPr>
          </w:p>
          <w:p w:rsidR="000D03C8" w:rsidRDefault="000D03C8" w:rsidP="005B1713">
            <w:pPr>
              <w:pStyle w:val="Texto"/>
              <w:spacing w:after="0" w:line="240" w:lineRule="auto"/>
              <w:ind w:firstLine="0"/>
              <w:rPr>
                <w:rFonts w:ascii="Calibri" w:eastAsia="Calibri" w:hAnsi="Calibri" w:cs="Times New Roman"/>
                <w:sz w:val="20"/>
                <w:szCs w:val="20"/>
                <w:lang w:val="es-MX"/>
              </w:rPr>
            </w:pPr>
          </w:p>
          <w:p w:rsidR="000D03C8" w:rsidRDefault="000D03C8" w:rsidP="005B1713">
            <w:pPr>
              <w:pStyle w:val="Texto"/>
              <w:spacing w:after="0" w:line="240" w:lineRule="auto"/>
              <w:ind w:firstLine="0"/>
              <w:rPr>
                <w:rFonts w:ascii="Calibri" w:eastAsia="Calibri" w:hAnsi="Calibri" w:cs="Times New Roman"/>
                <w:sz w:val="20"/>
                <w:szCs w:val="20"/>
                <w:lang w:val="es-MX"/>
              </w:rPr>
            </w:pPr>
          </w:p>
          <w:p w:rsidR="000D03C8" w:rsidRDefault="000D03C8" w:rsidP="005B1713">
            <w:pPr>
              <w:pStyle w:val="Texto"/>
              <w:spacing w:after="0" w:line="240" w:lineRule="auto"/>
              <w:ind w:firstLine="0"/>
              <w:rPr>
                <w:rFonts w:ascii="Calibri" w:eastAsia="Calibri" w:hAnsi="Calibri" w:cs="Times New Roman"/>
                <w:sz w:val="20"/>
                <w:szCs w:val="20"/>
                <w:lang w:val="es-MX"/>
              </w:rPr>
            </w:pPr>
          </w:p>
          <w:p w:rsidR="000D03C8" w:rsidRDefault="000D03C8" w:rsidP="005B1713">
            <w:pPr>
              <w:pStyle w:val="Texto"/>
              <w:spacing w:after="0" w:line="240" w:lineRule="auto"/>
              <w:ind w:firstLine="0"/>
              <w:rPr>
                <w:rFonts w:ascii="Calibri" w:eastAsia="Calibri" w:hAnsi="Calibri" w:cs="Times New Roman"/>
                <w:sz w:val="20"/>
                <w:szCs w:val="20"/>
                <w:lang w:val="es-MX"/>
              </w:rPr>
            </w:pPr>
          </w:p>
          <w:p w:rsidR="000D03C8" w:rsidRDefault="000D03C8" w:rsidP="005B1713">
            <w:pPr>
              <w:pStyle w:val="Texto"/>
              <w:spacing w:after="0" w:line="240" w:lineRule="auto"/>
              <w:ind w:firstLine="0"/>
              <w:rPr>
                <w:rFonts w:ascii="Calibri" w:eastAsia="Calibri" w:hAnsi="Calibri" w:cs="Times New Roman"/>
                <w:sz w:val="20"/>
                <w:szCs w:val="20"/>
                <w:lang w:val="es-MX"/>
              </w:rPr>
            </w:pPr>
          </w:p>
          <w:p w:rsidR="000D03C8" w:rsidRDefault="000D03C8" w:rsidP="005B1713">
            <w:pPr>
              <w:pStyle w:val="Texto"/>
              <w:spacing w:after="0" w:line="240" w:lineRule="auto"/>
              <w:ind w:firstLine="0"/>
              <w:rPr>
                <w:rFonts w:ascii="Calibri" w:eastAsia="Calibri" w:hAnsi="Calibri" w:cs="Times New Roman"/>
                <w:sz w:val="20"/>
                <w:szCs w:val="20"/>
                <w:lang w:val="es-MX"/>
              </w:rPr>
            </w:pPr>
          </w:p>
          <w:p w:rsidR="000D03C8" w:rsidRDefault="000D03C8" w:rsidP="005B1713">
            <w:pPr>
              <w:pStyle w:val="Texto"/>
              <w:spacing w:after="0" w:line="240" w:lineRule="auto"/>
              <w:ind w:firstLine="0"/>
              <w:rPr>
                <w:rFonts w:ascii="Calibri" w:eastAsia="Calibri" w:hAnsi="Calibri" w:cs="Times New Roman"/>
                <w:sz w:val="20"/>
                <w:szCs w:val="20"/>
                <w:lang w:val="es-MX"/>
              </w:rPr>
            </w:pPr>
          </w:p>
          <w:p w:rsidR="000D03C8" w:rsidRDefault="000D03C8" w:rsidP="005B1713">
            <w:pPr>
              <w:pStyle w:val="Texto"/>
              <w:spacing w:after="0" w:line="240" w:lineRule="auto"/>
              <w:ind w:firstLine="0"/>
              <w:rPr>
                <w:rFonts w:ascii="Calibri" w:eastAsia="Calibri" w:hAnsi="Calibri" w:cs="Times New Roman"/>
                <w:sz w:val="20"/>
                <w:szCs w:val="20"/>
                <w:lang w:val="es-MX"/>
              </w:rPr>
            </w:pPr>
          </w:p>
          <w:p w:rsidR="000D03C8" w:rsidRDefault="000D03C8" w:rsidP="005B1713">
            <w:pPr>
              <w:pStyle w:val="Texto"/>
              <w:spacing w:after="0" w:line="240" w:lineRule="auto"/>
              <w:ind w:firstLine="0"/>
              <w:rPr>
                <w:rFonts w:ascii="Calibri" w:eastAsia="Calibri" w:hAnsi="Calibri" w:cs="Times New Roman"/>
                <w:sz w:val="20"/>
                <w:szCs w:val="20"/>
                <w:lang w:val="es-MX"/>
              </w:rPr>
            </w:pPr>
          </w:p>
          <w:p w:rsidR="000D03C8" w:rsidRDefault="000D03C8" w:rsidP="005B1713">
            <w:pPr>
              <w:pStyle w:val="Texto"/>
              <w:spacing w:after="0" w:line="240" w:lineRule="auto"/>
              <w:ind w:firstLine="0"/>
              <w:rPr>
                <w:rFonts w:ascii="Calibri" w:eastAsia="Calibri" w:hAnsi="Calibri" w:cs="Times New Roman"/>
                <w:sz w:val="20"/>
                <w:szCs w:val="20"/>
                <w:lang w:val="es-MX"/>
              </w:rPr>
            </w:pPr>
          </w:p>
          <w:p w:rsidR="000D03C8" w:rsidRDefault="000D03C8" w:rsidP="005B1713">
            <w:pPr>
              <w:pStyle w:val="Texto"/>
              <w:spacing w:after="0" w:line="240" w:lineRule="auto"/>
              <w:ind w:firstLine="0"/>
              <w:rPr>
                <w:rFonts w:ascii="Calibri" w:eastAsia="Calibri" w:hAnsi="Calibri" w:cs="Times New Roman"/>
                <w:sz w:val="20"/>
                <w:szCs w:val="20"/>
                <w:lang w:val="es-MX"/>
              </w:rPr>
            </w:pPr>
          </w:p>
          <w:p w:rsidR="000D03C8" w:rsidRDefault="000D03C8" w:rsidP="005B1713">
            <w:pPr>
              <w:pStyle w:val="Texto"/>
              <w:spacing w:after="0" w:line="240" w:lineRule="auto"/>
              <w:ind w:firstLine="0"/>
              <w:rPr>
                <w:rFonts w:ascii="Calibri" w:eastAsia="Calibri" w:hAnsi="Calibri" w:cs="Times New Roman"/>
                <w:sz w:val="20"/>
                <w:szCs w:val="20"/>
                <w:lang w:val="es-MX"/>
              </w:rPr>
            </w:pPr>
          </w:p>
          <w:p w:rsidR="000A144D" w:rsidRPr="003C7933" w:rsidRDefault="000A144D" w:rsidP="00B87D01">
            <w:pPr>
              <w:pStyle w:val="Texto"/>
              <w:spacing w:after="0" w:line="240" w:lineRule="auto"/>
              <w:ind w:firstLine="0"/>
              <w:rPr>
                <w:rFonts w:ascii="Calibri" w:eastAsia="Calibri" w:hAnsi="Calibri" w:cs="Times New Roman"/>
                <w:sz w:val="20"/>
                <w:szCs w:val="20"/>
                <w:lang w:val="es-MX"/>
              </w:rPr>
            </w:pPr>
            <w:r w:rsidRPr="003C7933">
              <w:rPr>
                <w:rFonts w:ascii="Calibri" w:eastAsia="Calibri" w:hAnsi="Calibri" w:cs="Times New Roman"/>
                <w:sz w:val="20"/>
                <w:szCs w:val="20"/>
                <w:lang w:val="es-MX"/>
              </w:rPr>
              <w:t xml:space="preserve">Certificar a su personal para instrumentar el Sistema Nacional de </w:t>
            </w:r>
            <w:r w:rsidRPr="00E63B3B">
              <w:rPr>
                <w:rFonts w:ascii="Calibri" w:eastAsia="Calibri" w:hAnsi="Calibri" w:cs="Times New Roman"/>
                <w:color w:val="C00000"/>
                <w:sz w:val="20"/>
                <w:szCs w:val="20"/>
                <w:lang w:val="es-MX"/>
              </w:rPr>
              <w:t>Servicio Profesional de Carrera</w:t>
            </w:r>
            <w:r w:rsidRPr="003C7933">
              <w:rPr>
                <w:rFonts w:ascii="Calibri" w:eastAsia="Calibri" w:hAnsi="Calibri" w:cs="Times New Roman"/>
                <w:sz w:val="20"/>
                <w:szCs w:val="20"/>
                <w:lang w:val="es-MX"/>
              </w:rPr>
              <w:t xml:space="preserve"> del Sector Agua en función de los principios de esta Ley;</w:t>
            </w:r>
          </w:p>
          <w:p w:rsidR="000A144D" w:rsidRPr="00201BF3" w:rsidRDefault="000A144D" w:rsidP="00D3119E">
            <w:pPr>
              <w:pStyle w:val="Texto"/>
              <w:spacing w:after="0" w:line="240" w:lineRule="auto"/>
              <w:ind w:firstLine="0"/>
              <w:rPr>
                <w:rFonts w:ascii="Calibri" w:eastAsia="Calibri" w:hAnsi="Calibri" w:cs="Times New Roman"/>
                <w:color w:val="0070C0"/>
                <w:sz w:val="20"/>
                <w:szCs w:val="20"/>
                <w:lang w:val="es-MX"/>
              </w:rPr>
            </w:pPr>
            <w:r w:rsidRPr="00201BF3">
              <w:rPr>
                <w:rFonts w:ascii="Calibri" w:eastAsia="Calibri" w:hAnsi="Calibri" w:cs="Times New Roman"/>
                <w:color w:val="0070C0"/>
                <w:sz w:val="20"/>
                <w:szCs w:val="20"/>
                <w:lang w:val="es-MX"/>
              </w:rPr>
              <w:t>Realizar estudios especializados en materia de hidráulica, hidrología, control de la calidad del agua, de gestión integrada de los recursos hídricos, entre otros;</w:t>
            </w:r>
          </w:p>
          <w:p w:rsidR="000A144D" w:rsidRDefault="000A144D" w:rsidP="00265E09">
            <w:pPr>
              <w:pStyle w:val="Texto"/>
              <w:spacing w:after="0" w:line="240" w:lineRule="auto"/>
              <w:ind w:firstLine="0"/>
              <w:rPr>
                <w:rFonts w:ascii="Calibri" w:eastAsia="Calibri" w:hAnsi="Calibri" w:cs="Times New Roman"/>
                <w:sz w:val="20"/>
                <w:szCs w:val="20"/>
                <w:lang w:val="es-MX"/>
              </w:rPr>
            </w:pPr>
          </w:p>
          <w:p w:rsidR="000A144D" w:rsidRPr="006F3DCD" w:rsidRDefault="000A144D" w:rsidP="00265E09">
            <w:pPr>
              <w:pStyle w:val="Texto"/>
              <w:spacing w:after="0" w:line="240" w:lineRule="auto"/>
              <w:ind w:firstLine="0"/>
              <w:rPr>
                <w:rFonts w:ascii="Calibri" w:eastAsia="Calibri" w:hAnsi="Calibri" w:cs="Times New Roman"/>
                <w:sz w:val="20"/>
                <w:szCs w:val="20"/>
                <w:lang w:val="es-MX"/>
              </w:rPr>
            </w:pPr>
            <w:r w:rsidRPr="006F3DCD">
              <w:rPr>
                <w:rFonts w:ascii="Calibri" w:eastAsia="Calibri" w:hAnsi="Calibri" w:cs="Times New Roman"/>
                <w:sz w:val="20"/>
                <w:szCs w:val="20"/>
                <w:lang w:val="es-MX"/>
              </w:rPr>
              <w:t>Desempeñar, a solicitud de los Consejos de Cuencas, funciones de arbitraje técnico y científico;</w:t>
            </w:r>
          </w:p>
          <w:p w:rsidR="000A144D" w:rsidRPr="00201BF3" w:rsidRDefault="000A144D" w:rsidP="00D3119E">
            <w:pPr>
              <w:pStyle w:val="Texto"/>
              <w:spacing w:after="0" w:line="240" w:lineRule="auto"/>
              <w:ind w:firstLine="0"/>
              <w:rPr>
                <w:rFonts w:ascii="Calibri" w:eastAsia="Calibri" w:hAnsi="Calibri" w:cs="Times New Roman"/>
                <w:color w:val="0070C0"/>
                <w:sz w:val="20"/>
                <w:szCs w:val="20"/>
                <w:lang w:val="es-MX"/>
              </w:rPr>
            </w:pPr>
          </w:p>
          <w:p w:rsidR="000A144D" w:rsidRDefault="000A144D" w:rsidP="00D3119E">
            <w:pPr>
              <w:pStyle w:val="Texto"/>
              <w:spacing w:after="0" w:line="240" w:lineRule="auto"/>
              <w:ind w:firstLine="0"/>
              <w:rPr>
                <w:rFonts w:ascii="Calibri" w:eastAsia="Calibri" w:hAnsi="Calibri" w:cs="Times New Roman"/>
                <w:sz w:val="20"/>
                <w:szCs w:val="20"/>
                <w:lang w:val="es-MX"/>
              </w:rPr>
            </w:pPr>
          </w:p>
          <w:p w:rsidR="000A144D" w:rsidRDefault="000A144D" w:rsidP="00D3119E">
            <w:pPr>
              <w:pStyle w:val="Texto"/>
              <w:spacing w:after="0" w:line="240" w:lineRule="auto"/>
              <w:ind w:firstLine="0"/>
              <w:rPr>
                <w:rFonts w:ascii="Calibri" w:eastAsia="Calibri" w:hAnsi="Calibri" w:cs="Times New Roman"/>
                <w:sz w:val="20"/>
                <w:szCs w:val="20"/>
                <w:lang w:val="es-MX"/>
              </w:rPr>
            </w:pPr>
          </w:p>
          <w:p w:rsidR="000A144D" w:rsidRDefault="000A144D" w:rsidP="00D3119E">
            <w:pPr>
              <w:pStyle w:val="Texto"/>
              <w:spacing w:after="0" w:line="240" w:lineRule="auto"/>
              <w:ind w:firstLine="0"/>
              <w:rPr>
                <w:rFonts w:ascii="Calibri" w:eastAsia="Calibri" w:hAnsi="Calibri" w:cs="Times New Roman"/>
                <w:sz w:val="20"/>
                <w:szCs w:val="20"/>
                <w:lang w:val="es-MX"/>
              </w:rPr>
            </w:pPr>
          </w:p>
          <w:p w:rsidR="000A144D" w:rsidRDefault="000A144D" w:rsidP="00D3119E">
            <w:pPr>
              <w:pStyle w:val="Texto"/>
              <w:spacing w:after="0" w:line="240" w:lineRule="auto"/>
              <w:ind w:firstLine="0"/>
              <w:rPr>
                <w:rFonts w:ascii="Calibri" w:eastAsia="Calibri" w:hAnsi="Calibri" w:cs="Times New Roman"/>
                <w:sz w:val="20"/>
                <w:szCs w:val="20"/>
                <w:lang w:val="es-MX"/>
              </w:rPr>
            </w:pPr>
          </w:p>
          <w:p w:rsidR="000A144D" w:rsidRDefault="000A144D" w:rsidP="00D3119E">
            <w:pPr>
              <w:pStyle w:val="Texto"/>
              <w:spacing w:after="0" w:line="240" w:lineRule="auto"/>
              <w:ind w:firstLine="0"/>
              <w:rPr>
                <w:rFonts w:ascii="Calibri" w:eastAsia="Calibri" w:hAnsi="Calibri" w:cs="Times New Roman"/>
                <w:sz w:val="20"/>
                <w:szCs w:val="20"/>
                <w:lang w:val="es-MX"/>
              </w:rPr>
            </w:pPr>
          </w:p>
          <w:p w:rsidR="000A144D" w:rsidRDefault="000A144D" w:rsidP="00D3119E">
            <w:pPr>
              <w:pStyle w:val="Texto"/>
              <w:spacing w:after="0" w:line="240" w:lineRule="auto"/>
              <w:ind w:firstLine="0"/>
              <w:rPr>
                <w:rFonts w:ascii="Calibri" w:eastAsia="Calibri" w:hAnsi="Calibri" w:cs="Times New Roman"/>
                <w:sz w:val="20"/>
                <w:szCs w:val="20"/>
                <w:lang w:val="es-MX"/>
              </w:rPr>
            </w:pPr>
          </w:p>
          <w:p w:rsidR="000A144D" w:rsidRDefault="000A144D" w:rsidP="00D3119E">
            <w:pPr>
              <w:pStyle w:val="Texto"/>
              <w:spacing w:after="0" w:line="240" w:lineRule="auto"/>
              <w:ind w:firstLine="0"/>
              <w:rPr>
                <w:rFonts w:ascii="Calibri" w:eastAsia="Calibri" w:hAnsi="Calibri" w:cs="Times New Roman"/>
                <w:sz w:val="20"/>
                <w:szCs w:val="20"/>
                <w:lang w:val="es-MX"/>
              </w:rPr>
            </w:pPr>
          </w:p>
          <w:p w:rsidR="000A144D" w:rsidRDefault="000A144D" w:rsidP="00D3119E">
            <w:pPr>
              <w:pStyle w:val="Texto"/>
              <w:spacing w:after="0" w:line="240" w:lineRule="auto"/>
              <w:ind w:firstLine="0"/>
              <w:rPr>
                <w:rFonts w:ascii="Calibri" w:eastAsia="Calibri" w:hAnsi="Calibri" w:cs="Times New Roman"/>
                <w:sz w:val="20"/>
                <w:szCs w:val="20"/>
                <w:lang w:val="es-MX"/>
              </w:rPr>
            </w:pPr>
          </w:p>
          <w:p w:rsidR="000A144D" w:rsidRDefault="000A144D" w:rsidP="00D3119E">
            <w:pPr>
              <w:pStyle w:val="Texto"/>
              <w:spacing w:after="0" w:line="240" w:lineRule="auto"/>
              <w:ind w:firstLine="0"/>
              <w:rPr>
                <w:rFonts w:ascii="Calibri" w:eastAsia="Calibri" w:hAnsi="Calibri" w:cs="Times New Roman"/>
                <w:sz w:val="20"/>
                <w:szCs w:val="20"/>
                <w:lang w:val="es-MX"/>
              </w:rPr>
            </w:pPr>
          </w:p>
          <w:p w:rsidR="000A144D" w:rsidRDefault="000A144D" w:rsidP="00D3119E">
            <w:pPr>
              <w:pStyle w:val="Texto"/>
              <w:spacing w:after="0" w:line="240" w:lineRule="auto"/>
              <w:ind w:firstLine="0"/>
              <w:rPr>
                <w:rFonts w:ascii="Calibri" w:eastAsia="Calibri" w:hAnsi="Calibri" w:cs="Times New Roman"/>
                <w:sz w:val="20"/>
                <w:szCs w:val="20"/>
                <w:lang w:val="es-MX"/>
              </w:rPr>
            </w:pPr>
          </w:p>
          <w:p w:rsidR="000A144D" w:rsidRDefault="000A144D" w:rsidP="00D3119E">
            <w:pPr>
              <w:pStyle w:val="Texto"/>
              <w:spacing w:after="0" w:line="240" w:lineRule="auto"/>
              <w:ind w:firstLine="0"/>
              <w:rPr>
                <w:rFonts w:ascii="Calibri" w:eastAsia="Calibri" w:hAnsi="Calibri" w:cs="Times New Roman"/>
                <w:sz w:val="20"/>
                <w:szCs w:val="20"/>
                <w:lang w:val="es-MX"/>
              </w:rPr>
            </w:pPr>
          </w:p>
          <w:p w:rsidR="000A144D" w:rsidRDefault="000A144D" w:rsidP="00D3119E">
            <w:pPr>
              <w:pStyle w:val="Texto"/>
              <w:spacing w:after="0" w:line="240" w:lineRule="auto"/>
              <w:ind w:firstLine="0"/>
              <w:rPr>
                <w:rFonts w:ascii="Calibri" w:eastAsia="Calibri" w:hAnsi="Calibri" w:cs="Times New Roman"/>
                <w:sz w:val="20"/>
                <w:szCs w:val="20"/>
                <w:lang w:val="es-MX"/>
              </w:rPr>
            </w:pPr>
          </w:p>
          <w:p w:rsidR="000A144D" w:rsidRDefault="000A144D" w:rsidP="00D3119E">
            <w:pPr>
              <w:pStyle w:val="Texto"/>
              <w:spacing w:after="0" w:line="240" w:lineRule="auto"/>
              <w:ind w:firstLine="0"/>
              <w:rPr>
                <w:rFonts w:ascii="Calibri" w:eastAsia="Calibri" w:hAnsi="Calibri" w:cs="Times New Roman"/>
                <w:sz w:val="20"/>
                <w:szCs w:val="20"/>
                <w:lang w:val="es-MX"/>
              </w:rPr>
            </w:pPr>
          </w:p>
          <w:p w:rsidR="000A144D" w:rsidRDefault="000A144D" w:rsidP="00D3119E">
            <w:pPr>
              <w:pStyle w:val="Texto"/>
              <w:spacing w:after="0" w:line="240" w:lineRule="auto"/>
              <w:ind w:firstLine="0"/>
              <w:rPr>
                <w:rFonts w:ascii="Calibri" w:eastAsia="Calibri" w:hAnsi="Calibri" w:cs="Times New Roman"/>
                <w:sz w:val="20"/>
                <w:szCs w:val="20"/>
                <w:lang w:val="es-MX"/>
              </w:rPr>
            </w:pPr>
          </w:p>
          <w:p w:rsidR="000A144D" w:rsidRDefault="000A144D" w:rsidP="00D3119E">
            <w:pPr>
              <w:pStyle w:val="Texto"/>
              <w:spacing w:after="0" w:line="240" w:lineRule="auto"/>
              <w:ind w:firstLine="0"/>
              <w:rPr>
                <w:rFonts w:ascii="Calibri" w:eastAsia="Calibri" w:hAnsi="Calibri" w:cs="Times New Roman"/>
                <w:sz w:val="20"/>
                <w:szCs w:val="20"/>
                <w:lang w:val="es-MX"/>
              </w:rPr>
            </w:pPr>
          </w:p>
          <w:p w:rsidR="000A144D" w:rsidRDefault="000A144D" w:rsidP="00D3119E">
            <w:pPr>
              <w:pStyle w:val="Texto"/>
              <w:spacing w:after="0" w:line="240" w:lineRule="auto"/>
              <w:ind w:firstLine="0"/>
              <w:rPr>
                <w:rFonts w:ascii="Calibri" w:eastAsia="Calibri" w:hAnsi="Calibri" w:cs="Times New Roman"/>
                <w:sz w:val="20"/>
                <w:szCs w:val="20"/>
                <w:lang w:val="es-MX"/>
              </w:rPr>
            </w:pPr>
          </w:p>
          <w:p w:rsidR="000A144D" w:rsidRDefault="000A144D" w:rsidP="00D3119E">
            <w:pPr>
              <w:pStyle w:val="Texto"/>
              <w:spacing w:after="0" w:line="240" w:lineRule="auto"/>
              <w:ind w:firstLine="0"/>
              <w:rPr>
                <w:rFonts w:ascii="Calibri" w:eastAsia="Calibri" w:hAnsi="Calibri" w:cs="Times New Roman"/>
                <w:sz w:val="20"/>
                <w:szCs w:val="20"/>
                <w:lang w:val="es-MX"/>
              </w:rPr>
            </w:pPr>
          </w:p>
          <w:p w:rsidR="000A144D" w:rsidRDefault="000A144D" w:rsidP="00D3119E">
            <w:pPr>
              <w:pStyle w:val="Texto"/>
              <w:spacing w:after="0" w:line="240" w:lineRule="auto"/>
              <w:ind w:firstLine="0"/>
              <w:rPr>
                <w:rFonts w:ascii="Calibri" w:eastAsia="Calibri" w:hAnsi="Calibri" w:cs="Times New Roman"/>
                <w:sz w:val="20"/>
                <w:szCs w:val="20"/>
                <w:lang w:val="es-MX"/>
              </w:rPr>
            </w:pPr>
          </w:p>
          <w:p w:rsidR="000A144D" w:rsidRDefault="000A144D" w:rsidP="00D3119E">
            <w:pPr>
              <w:pStyle w:val="Texto"/>
              <w:spacing w:after="0" w:line="240" w:lineRule="auto"/>
              <w:ind w:firstLine="0"/>
              <w:rPr>
                <w:rFonts w:ascii="Calibri" w:eastAsia="Calibri" w:hAnsi="Calibri" w:cs="Times New Roman"/>
                <w:sz w:val="20"/>
                <w:szCs w:val="20"/>
                <w:lang w:val="es-MX"/>
              </w:rPr>
            </w:pPr>
          </w:p>
          <w:p w:rsidR="000A144D" w:rsidRDefault="000A144D" w:rsidP="00D3119E">
            <w:pPr>
              <w:pStyle w:val="Texto"/>
              <w:spacing w:after="0" w:line="240" w:lineRule="auto"/>
              <w:ind w:firstLine="0"/>
              <w:rPr>
                <w:rFonts w:ascii="Calibri" w:eastAsia="Calibri" w:hAnsi="Calibri" w:cs="Times New Roman"/>
                <w:sz w:val="20"/>
                <w:szCs w:val="20"/>
                <w:lang w:val="es-MX"/>
              </w:rPr>
            </w:pPr>
          </w:p>
          <w:p w:rsidR="000A144D" w:rsidRDefault="000A144D" w:rsidP="00D3119E">
            <w:pPr>
              <w:pStyle w:val="Texto"/>
              <w:spacing w:after="0" w:line="240" w:lineRule="auto"/>
              <w:ind w:firstLine="0"/>
              <w:rPr>
                <w:rFonts w:ascii="Calibri" w:eastAsia="Calibri" w:hAnsi="Calibri" w:cs="Times New Roman"/>
                <w:sz w:val="20"/>
                <w:szCs w:val="20"/>
                <w:lang w:val="es-MX"/>
              </w:rPr>
            </w:pPr>
          </w:p>
          <w:p w:rsidR="000A144D" w:rsidRDefault="000A144D" w:rsidP="00D3119E">
            <w:pPr>
              <w:pStyle w:val="Texto"/>
              <w:spacing w:after="0" w:line="240" w:lineRule="auto"/>
              <w:ind w:firstLine="0"/>
              <w:rPr>
                <w:rFonts w:ascii="Calibri" w:eastAsia="Calibri" w:hAnsi="Calibri" w:cs="Times New Roman"/>
                <w:sz w:val="20"/>
                <w:szCs w:val="20"/>
                <w:lang w:val="es-MX"/>
              </w:rPr>
            </w:pPr>
          </w:p>
          <w:p w:rsidR="000A144D" w:rsidRDefault="000A144D" w:rsidP="00D3119E">
            <w:pPr>
              <w:pStyle w:val="Texto"/>
              <w:spacing w:after="0" w:line="240" w:lineRule="auto"/>
              <w:ind w:firstLine="0"/>
              <w:rPr>
                <w:rFonts w:ascii="Calibri" w:eastAsia="Calibri" w:hAnsi="Calibri" w:cs="Times New Roman"/>
                <w:sz w:val="20"/>
                <w:szCs w:val="20"/>
                <w:lang w:val="es-MX"/>
              </w:rPr>
            </w:pPr>
          </w:p>
          <w:p w:rsidR="000A144D" w:rsidRDefault="000A144D" w:rsidP="00D3119E">
            <w:pPr>
              <w:pStyle w:val="Texto"/>
              <w:spacing w:after="0" w:line="240" w:lineRule="auto"/>
              <w:ind w:firstLine="0"/>
              <w:rPr>
                <w:rFonts w:ascii="Calibri" w:eastAsia="Calibri" w:hAnsi="Calibri" w:cs="Times New Roman"/>
                <w:sz w:val="20"/>
                <w:szCs w:val="20"/>
                <w:lang w:val="es-MX"/>
              </w:rPr>
            </w:pPr>
          </w:p>
          <w:p w:rsidR="000A144D" w:rsidRDefault="000A144D" w:rsidP="00D3119E">
            <w:pPr>
              <w:pStyle w:val="Texto"/>
              <w:spacing w:after="0" w:line="240" w:lineRule="auto"/>
              <w:ind w:firstLine="0"/>
              <w:rPr>
                <w:rFonts w:ascii="Calibri" w:eastAsia="Calibri" w:hAnsi="Calibri" w:cs="Times New Roman"/>
                <w:sz w:val="20"/>
                <w:szCs w:val="20"/>
                <w:lang w:val="es-MX"/>
              </w:rPr>
            </w:pPr>
          </w:p>
          <w:p w:rsidR="000A144D" w:rsidRPr="006F3DCD" w:rsidRDefault="000A144D" w:rsidP="00D3119E">
            <w:pPr>
              <w:pStyle w:val="Texto"/>
              <w:spacing w:after="0" w:line="240" w:lineRule="auto"/>
              <w:ind w:firstLine="0"/>
              <w:rPr>
                <w:rFonts w:ascii="Calibri" w:eastAsia="Calibri" w:hAnsi="Calibri" w:cs="Times New Roman"/>
                <w:sz w:val="20"/>
                <w:szCs w:val="20"/>
                <w:lang w:val="es-MX"/>
              </w:rPr>
            </w:pPr>
          </w:p>
          <w:p w:rsidR="000A144D" w:rsidRPr="000F16BC" w:rsidRDefault="000A144D" w:rsidP="00B87D01">
            <w:pPr>
              <w:pStyle w:val="Texto"/>
              <w:spacing w:after="0" w:line="240" w:lineRule="auto"/>
              <w:ind w:firstLine="0"/>
              <w:rPr>
                <w:rFonts w:ascii="Calibri" w:eastAsia="Calibri" w:hAnsi="Calibri" w:cs="Times New Roman"/>
                <w:sz w:val="20"/>
                <w:szCs w:val="20"/>
                <w:lang w:val="es-MX"/>
              </w:rPr>
            </w:pPr>
            <w:r w:rsidRPr="003C7933">
              <w:rPr>
                <w:rFonts w:ascii="Calibri" w:eastAsia="Calibri" w:hAnsi="Calibri" w:cs="Times New Roman"/>
                <w:sz w:val="20"/>
                <w:szCs w:val="20"/>
                <w:lang w:val="es-MX"/>
              </w:rPr>
              <w:t>Apoyar a la Contraloría Social en la construcción y actualización del Registro Nacional del Derech</w:t>
            </w:r>
            <w:r>
              <w:rPr>
                <w:rFonts w:ascii="Calibri" w:eastAsia="Calibri" w:hAnsi="Calibri" w:cs="Times New Roman"/>
                <w:sz w:val="20"/>
                <w:szCs w:val="20"/>
                <w:lang w:val="es-MX"/>
              </w:rPr>
              <w:t>o Humano al Agua y Saneamiento</w:t>
            </w:r>
            <w:r w:rsidRPr="003C7933">
              <w:rPr>
                <w:rFonts w:ascii="Calibri" w:eastAsia="Calibri" w:hAnsi="Calibri" w:cs="Times New Roman"/>
                <w:sz w:val="20"/>
                <w:szCs w:val="20"/>
                <w:lang w:val="es-MX"/>
              </w:rPr>
              <w:t>;</w:t>
            </w:r>
          </w:p>
        </w:tc>
        <w:tc>
          <w:tcPr>
            <w:tcW w:w="2835" w:type="dxa"/>
          </w:tcPr>
          <w:p w:rsidR="000A144D" w:rsidRDefault="000A144D" w:rsidP="000A144D">
            <w:pPr>
              <w:pStyle w:val="Texto"/>
              <w:spacing w:after="0" w:line="240" w:lineRule="auto"/>
              <w:ind w:firstLine="0"/>
              <w:rPr>
                <w:rFonts w:ascii="Calibri" w:eastAsia="Calibri" w:hAnsi="Calibri" w:cs="Times New Roman"/>
                <w:sz w:val="20"/>
                <w:szCs w:val="20"/>
                <w:lang w:val="es-MX" w:eastAsia="es-MX"/>
              </w:rPr>
            </w:pPr>
            <w:r w:rsidRPr="008B218E">
              <w:rPr>
                <w:rFonts w:ascii="Calibri" w:eastAsia="Calibri" w:hAnsi="Calibri" w:cs="Times New Roman"/>
                <w:sz w:val="20"/>
                <w:szCs w:val="20"/>
                <w:lang w:val="es-MX" w:eastAsia="es-MX"/>
              </w:rPr>
              <w:lastRenderedPageBreak/>
              <w:t>I. C</w:t>
            </w:r>
            <w:r w:rsidR="00147C06">
              <w:rPr>
                <w:rFonts w:ascii="Calibri" w:eastAsia="Calibri" w:hAnsi="Calibri" w:cs="Times New Roman"/>
                <w:sz w:val="20"/>
                <w:szCs w:val="20"/>
                <w:lang w:val="es-MX" w:eastAsia="es-MX"/>
              </w:rPr>
              <w:t xml:space="preserve">oordinar, fomentar y dirigir </w:t>
            </w:r>
            <w:r w:rsidR="00147C06" w:rsidRPr="00147C06">
              <w:rPr>
                <w:rFonts w:ascii="Calibri" w:eastAsia="Calibri" w:hAnsi="Calibri" w:cs="Times New Roman"/>
                <w:b/>
                <w:strike/>
                <w:sz w:val="20"/>
                <w:szCs w:val="20"/>
                <w:lang w:val="es-MX" w:eastAsia="es-MX"/>
              </w:rPr>
              <w:t>las</w:t>
            </w:r>
            <w:r w:rsidR="00147C06">
              <w:rPr>
                <w:rFonts w:ascii="Calibri" w:eastAsia="Calibri" w:hAnsi="Calibri" w:cs="Times New Roman"/>
                <w:sz w:val="20"/>
                <w:szCs w:val="20"/>
                <w:lang w:val="es-MX" w:eastAsia="es-MX"/>
              </w:rPr>
              <w:t xml:space="preserve"> </w:t>
            </w:r>
            <w:r w:rsidRPr="008B218E">
              <w:rPr>
                <w:rFonts w:ascii="Calibri" w:eastAsia="Calibri" w:hAnsi="Calibri" w:cs="Times New Roman"/>
                <w:sz w:val="20"/>
                <w:szCs w:val="20"/>
                <w:lang w:val="es-MX" w:eastAsia="es-MX"/>
              </w:rPr>
              <w:t xml:space="preserve">acciones de </w:t>
            </w:r>
            <w:r w:rsidRPr="008B218E">
              <w:rPr>
                <w:rFonts w:ascii="Calibri" w:eastAsia="Calibri" w:hAnsi="Calibri" w:cs="Times New Roman"/>
                <w:b/>
                <w:sz w:val="20"/>
                <w:szCs w:val="20"/>
                <w:lang w:val="es-MX" w:eastAsia="es-MX"/>
              </w:rPr>
              <w:t>educación,</w:t>
            </w:r>
            <w:r w:rsidRPr="008B218E">
              <w:rPr>
                <w:rFonts w:ascii="Calibri" w:eastAsia="Calibri" w:hAnsi="Calibri" w:cs="Times New Roman"/>
                <w:sz w:val="20"/>
                <w:szCs w:val="20"/>
                <w:lang w:val="es-MX" w:eastAsia="es-MX"/>
              </w:rPr>
              <w:t xml:space="preserve"> investigación y desarrollo tecnológico en materia de agua, incluyendo su difusión, y la formación y capacitación de recursos humanos a nivel nacional;</w:t>
            </w:r>
          </w:p>
          <w:p w:rsidR="00720E6A" w:rsidRDefault="00720E6A" w:rsidP="000A144D">
            <w:pPr>
              <w:pStyle w:val="Texto"/>
              <w:spacing w:after="0" w:line="240" w:lineRule="auto"/>
              <w:ind w:firstLine="0"/>
              <w:rPr>
                <w:rFonts w:ascii="Calibri" w:eastAsia="Calibri" w:hAnsi="Calibri" w:cs="Times New Roman"/>
                <w:sz w:val="20"/>
                <w:szCs w:val="20"/>
                <w:lang w:val="es-MX" w:eastAsia="es-MX"/>
              </w:rPr>
            </w:pPr>
          </w:p>
          <w:p w:rsidR="00E47F79" w:rsidRDefault="00E47F79" w:rsidP="00E47F79">
            <w:pPr>
              <w:pStyle w:val="Texto"/>
              <w:spacing w:after="0" w:line="240" w:lineRule="auto"/>
              <w:ind w:firstLine="0"/>
              <w:rPr>
                <w:rFonts w:ascii="Calibri" w:eastAsia="Calibri" w:hAnsi="Calibri" w:cs="Times New Roman"/>
                <w:sz w:val="20"/>
                <w:szCs w:val="20"/>
                <w:lang w:val="es-MX"/>
              </w:rPr>
            </w:pPr>
            <w:r>
              <w:rPr>
                <w:rFonts w:ascii="Calibri" w:eastAsia="Calibri" w:hAnsi="Calibri" w:cs="Times New Roman"/>
                <w:sz w:val="20"/>
                <w:szCs w:val="20"/>
                <w:lang w:val="es-MX"/>
              </w:rPr>
              <w:t xml:space="preserve">II. </w:t>
            </w:r>
            <w:r w:rsidRPr="006F3DCD">
              <w:rPr>
                <w:rFonts w:ascii="Calibri" w:eastAsia="Calibri" w:hAnsi="Calibri" w:cs="Times New Roman"/>
                <w:sz w:val="20"/>
                <w:szCs w:val="20"/>
                <w:lang w:val="es-MX"/>
              </w:rPr>
              <w:t xml:space="preserve">Coordinarse con el </w:t>
            </w:r>
            <w:r w:rsidR="00081302">
              <w:rPr>
                <w:rFonts w:ascii="Calibri" w:eastAsia="Calibri" w:hAnsi="Calibri" w:cs="Times New Roman"/>
                <w:sz w:val="20"/>
                <w:szCs w:val="20"/>
                <w:lang w:val="es-MX"/>
              </w:rPr>
              <w:t xml:space="preserve">(la Autoridad) </w:t>
            </w:r>
            <w:r w:rsidRPr="006F3DCD">
              <w:rPr>
                <w:rFonts w:ascii="Calibri" w:eastAsia="Calibri" w:hAnsi="Calibri" w:cs="Times New Roman"/>
                <w:sz w:val="20"/>
                <w:szCs w:val="20"/>
                <w:lang w:val="es-MX"/>
              </w:rPr>
              <w:t>Consejo Nacional de Cuencas para promover la formación de personal en políticas y programas de sustentabilidad socio-hídrico-ambiental a nivel de cuencas y nacional;</w:t>
            </w:r>
          </w:p>
          <w:p w:rsidR="000D03C8" w:rsidRDefault="000D03C8" w:rsidP="000D03C8">
            <w:pPr>
              <w:pStyle w:val="Texto"/>
              <w:spacing w:after="0" w:line="240" w:lineRule="auto"/>
              <w:ind w:firstLine="0"/>
              <w:rPr>
                <w:rFonts w:ascii="Calibri" w:eastAsia="Calibri" w:hAnsi="Calibri" w:cs="Times New Roman"/>
                <w:sz w:val="20"/>
                <w:szCs w:val="20"/>
                <w:lang w:val="es-MX"/>
              </w:rPr>
            </w:pPr>
          </w:p>
          <w:p w:rsidR="000D03C8" w:rsidRPr="003C7933" w:rsidRDefault="000D03C8" w:rsidP="000D03C8">
            <w:pPr>
              <w:pStyle w:val="Texto"/>
              <w:spacing w:after="0" w:line="240" w:lineRule="auto"/>
              <w:ind w:firstLine="0"/>
              <w:rPr>
                <w:rFonts w:ascii="Calibri" w:eastAsia="Calibri" w:hAnsi="Calibri" w:cs="Times New Roman"/>
                <w:sz w:val="20"/>
                <w:szCs w:val="20"/>
                <w:lang w:val="es-MX"/>
              </w:rPr>
            </w:pPr>
            <w:r>
              <w:rPr>
                <w:rFonts w:ascii="Calibri" w:eastAsia="Calibri" w:hAnsi="Calibri" w:cs="Times New Roman"/>
                <w:sz w:val="20"/>
                <w:szCs w:val="20"/>
                <w:lang w:val="es-MX"/>
              </w:rPr>
              <w:t>III. Apoyar a la (Autoridad) a c</w:t>
            </w:r>
            <w:r w:rsidRPr="003C7933">
              <w:rPr>
                <w:rFonts w:ascii="Calibri" w:eastAsia="Calibri" w:hAnsi="Calibri" w:cs="Times New Roman"/>
                <w:sz w:val="20"/>
                <w:szCs w:val="20"/>
                <w:lang w:val="es-MX"/>
              </w:rPr>
              <w:t xml:space="preserve">ertificar a su personal para instrumentar el Sistema Nacional de </w:t>
            </w:r>
            <w:r w:rsidRPr="000D03C8">
              <w:rPr>
                <w:rFonts w:ascii="Calibri" w:eastAsia="Calibri" w:hAnsi="Calibri" w:cs="Times New Roman"/>
                <w:sz w:val="20"/>
                <w:szCs w:val="20"/>
                <w:lang w:val="es-MX"/>
              </w:rPr>
              <w:t>Servicio Profesional de Carrera</w:t>
            </w:r>
            <w:r w:rsidRPr="003C7933">
              <w:rPr>
                <w:rFonts w:ascii="Calibri" w:eastAsia="Calibri" w:hAnsi="Calibri" w:cs="Times New Roman"/>
                <w:sz w:val="20"/>
                <w:szCs w:val="20"/>
                <w:lang w:val="es-MX"/>
              </w:rPr>
              <w:t xml:space="preserve"> del Sector Agua en función de los principios de esta Ley;</w:t>
            </w:r>
          </w:p>
          <w:p w:rsidR="00E47F79" w:rsidRDefault="00E47F79" w:rsidP="000A144D">
            <w:pPr>
              <w:pStyle w:val="Texto"/>
              <w:spacing w:after="0" w:line="240" w:lineRule="auto"/>
              <w:ind w:firstLine="0"/>
              <w:rPr>
                <w:rFonts w:ascii="Calibri" w:eastAsia="Calibri" w:hAnsi="Calibri" w:cs="Times New Roman"/>
                <w:sz w:val="20"/>
                <w:szCs w:val="20"/>
                <w:lang w:val="es-MX" w:eastAsia="es-MX"/>
              </w:rPr>
            </w:pPr>
          </w:p>
          <w:p w:rsidR="00E47F79" w:rsidRPr="006F3DCD" w:rsidRDefault="00E47F79" w:rsidP="00E47F79">
            <w:pPr>
              <w:pStyle w:val="Texto"/>
              <w:spacing w:after="0" w:line="240" w:lineRule="auto"/>
              <w:ind w:firstLine="0"/>
              <w:rPr>
                <w:rFonts w:ascii="Calibri" w:eastAsia="Calibri" w:hAnsi="Calibri" w:cs="Times New Roman"/>
                <w:sz w:val="20"/>
                <w:szCs w:val="20"/>
                <w:lang w:val="es-MX"/>
              </w:rPr>
            </w:pPr>
            <w:r>
              <w:rPr>
                <w:rFonts w:ascii="Calibri" w:eastAsia="Calibri" w:hAnsi="Calibri" w:cs="Times New Roman"/>
                <w:sz w:val="20"/>
                <w:szCs w:val="20"/>
                <w:lang w:val="es-MX" w:eastAsia="es-MX"/>
              </w:rPr>
              <w:t>I</w:t>
            </w:r>
            <w:r w:rsidR="000D03C8">
              <w:rPr>
                <w:rFonts w:ascii="Calibri" w:eastAsia="Calibri" w:hAnsi="Calibri" w:cs="Times New Roman"/>
                <w:sz w:val="20"/>
                <w:szCs w:val="20"/>
                <w:lang w:val="es-MX" w:eastAsia="es-MX"/>
              </w:rPr>
              <w:t>V</w:t>
            </w:r>
            <w:r>
              <w:rPr>
                <w:rFonts w:ascii="Calibri" w:eastAsia="Calibri" w:hAnsi="Calibri" w:cs="Times New Roman"/>
                <w:sz w:val="20"/>
                <w:szCs w:val="20"/>
                <w:lang w:val="es-MX" w:eastAsia="es-MX"/>
              </w:rPr>
              <w:t xml:space="preserve">. </w:t>
            </w:r>
            <w:r w:rsidRPr="006F3DCD">
              <w:rPr>
                <w:rFonts w:ascii="Calibri" w:eastAsia="Calibri" w:hAnsi="Calibri" w:cs="Times New Roman"/>
                <w:sz w:val="20"/>
                <w:szCs w:val="20"/>
                <w:lang w:val="es-MX"/>
              </w:rPr>
              <w:t xml:space="preserve">Colaborar con las gerencias </w:t>
            </w:r>
            <w:r w:rsidRPr="006F3DCD">
              <w:rPr>
                <w:rFonts w:ascii="Calibri" w:eastAsia="Calibri" w:hAnsi="Calibri" w:cs="Times New Roman"/>
                <w:sz w:val="20"/>
                <w:szCs w:val="20"/>
                <w:lang w:val="es-MX"/>
              </w:rPr>
              <w:lastRenderedPageBreak/>
              <w:t>técnica-operativas en la capacitación de recursos humanos para el diseño y operación de proyectos, obras y servicios en el ámbito local y de cuenca;</w:t>
            </w:r>
          </w:p>
          <w:p w:rsidR="00E47F79" w:rsidRPr="008B218E" w:rsidRDefault="00E47F79" w:rsidP="000A144D">
            <w:pPr>
              <w:pStyle w:val="Texto"/>
              <w:spacing w:after="0" w:line="240" w:lineRule="auto"/>
              <w:ind w:firstLine="0"/>
              <w:rPr>
                <w:rFonts w:ascii="Calibri" w:eastAsia="Calibri" w:hAnsi="Calibri" w:cs="Times New Roman"/>
                <w:sz w:val="20"/>
                <w:szCs w:val="20"/>
                <w:lang w:val="es-MX" w:eastAsia="es-MX"/>
              </w:rPr>
            </w:pPr>
          </w:p>
          <w:p w:rsidR="00E47F79" w:rsidRDefault="00E47F79" w:rsidP="00E47F79">
            <w:pPr>
              <w:pStyle w:val="Texto"/>
              <w:spacing w:after="0" w:line="240" w:lineRule="auto"/>
              <w:ind w:firstLine="0"/>
              <w:rPr>
                <w:rFonts w:ascii="Calibri" w:eastAsia="Calibri" w:hAnsi="Calibri" w:cs="Times New Roman"/>
                <w:sz w:val="20"/>
                <w:szCs w:val="20"/>
                <w:lang w:val="es-MX"/>
              </w:rPr>
            </w:pPr>
            <w:r>
              <w:rPr>
                <w:rFonts w:ascii="Calibri" w:eastAsia="Calibri" w:hAnsi="Calibri" w:cs="Times New Roman"/>
                <w:sz w:val="20"/>
                <w:szCs w:val="20"/>
                <w:lang w:val="es-MX"/>
              </w:rPr>
              <w:t xml:space="preserve">V. Promover </w:t>
            </w:r>
            <w:r w:rsidR="00E44C1C" w:rsidRPr="00E44C1C">
              <w:rPr>
                <w:rFonts w:ascii="Calibri" w:eastAsia="Calibri" w:hAnsi="Calibri" w:cs="Times New Roman"/>
                <w:sz w:val="20"/>
                <w:szCs w:val="20"/>
                <w:lang w:val="es-MX"/>
              </w:rPr>
              <w:t>la participación ciudadana en</w:t>
            </w:r>
            <w:r>
              <w:rPr>
                <w:rFonts w:ascii="Calibri" w:eastAsia="Calibri" w:hAnsi="Calibri" w:cs="Times New Roman"/>
                <w:sz w:val="20"/>
                <w:szCs w:val="20"/>
                <w:lang w:val="es-MX"/>
              </w:rPr>
              <w:t>:</w:t>
            </w:r>
          </w:p>
          <w:p w:rsidR="00E47F79" w:rsidRDefault="00E47F79" w:rsidP="00E47F79">
            <w:pPr>
              <w:pStyle w:val="Texto"/>
              <w:spacing w:after="0" w:line="240" w:lineRule="auto"/>
              <w:ind w:firstLine="0"/>
              <w:rPr>
                <w:rFonts w:ascii="Calibri" w:eastAsia="Calibri" w:hAnsi="Calibri" w:cs="Times New Roman"/>
                <w:sz w:val="20"/>
                <w:szCs w:val="20"/>
                <w:lang w:val="es-MX"/>
              </w:rPr>
            </w:pPr>
            <w:r>
              <w:rPr>
                <w:rFonts w:ascii="Calibri" w:eastAsia="Calibri" w:hAnsi="Calibri" w:cs="Times New Roman"/>
                <w:sz w:val="20"/>
                <w:szCs w:val="20"/>
                <w:lang w:val="es-MX"/>
              </w:rPr>
              <w:t xml:space="preserve">a) </w:t>
            </w:r>
            <w:r w:rsidR="00E44C1C" w:rsidRPr="00E44C1C">
              <w:rPr>
                <w:rFonts w:ascii="Calibri" w:eastAsia="Calibri" w:hAnsi="Calibri" w:cs="Times New Roman"/>
                <w:sz w:val="20"/>
                <w:szCs w:val="20"/>
                <w:lang w:val="es-MX"/>
              </w:rPr>
              <w:t>la gestión de</w:t>
            </w:r>
            <w:r>
              <w:rPr>
                <w:rFonts w:ascii="Calibri" w:eastAsia="Calibri" w:hAnsi="Calibri" w:cs="Times New Roman"/>
                <w:sz w:val="20"/>
                <w:szCs w:val="20"/>
                <w:lang w:val="es-MX"/>
              </w:rPr>
              <w:t>l agua en</w:t>
            </w:r>
            <w:r w:rsidR="00E44C1C" w:rsidRPr="00E44C1C">
              <w:rPr>
                <w:rFonts w:ascii="Calibri" w:eastAsia="Calibri" w:hAnsi="Calibri" w:cs="Times New Roman"/>
                <w:sz w:val="20"/>
                <w:szCs w:val="20"/>
                <w:lang w:val="es-MX"/>
              </w:rPr>
              <w:t xml:space="preserve"> cuencas</w:t>
            </w:r>
            <w:r w:rsidR="00E44C1C">
              <w:rPr>
                <w:rFonts w:ascii="Calibri" w:eastAsia="Calibri" w:hAnsi="Calibri" w:cs="Times New Roman"/>
                <w:sz w:val="20"/>
                <w:szCs w:val="20"/>
                <w:lang w:val="es-MX"/>
              </w:rPr>
              <w:t xml:space="preserve">, </w:t>
            </w:r>
          </w:p>
          <w:p w:rsidR="00E47F79" w:rsidRDefault="00E47F79" w:rsidP="00E47F79">
            <w:pPr>
              <w:pStyle w:val="Texto"/>
              <w:spacing w:after="0" w:line="240" w:lineRule="auto"/>
              <w:ind w:firstLine="0"/>
              <w:rPr>
                <w:rFonts w:ascii="Calibri" w:eastAsia="Calibri" w:hAnsi="Calibri" w:cs="Times New Roman"/>
                <w:sz w:val="20"/>
                <w:szCs w:val="20"/>
                <w:lang w:val="es-MX"/>
              </w:rPr>
            </w:pPr>
            <w:r>
              <w:rPr>
                <w:rFonts w:ascii="Calibri" w:eastAsia="Calibri" w:hAnsi="Calibri" w:cs="Times New Roman"/>
                <w:sz w:val="20"/>
                <w:szCs w:val="20"/>
                <w:lang w:val="es-MX"/>
              </w:rPr>
              <w:t xml:space="preserve">b) </w:t>
            </w:r>
            <w:r w:rsidRPr="006F3DCD">
              <w:rPr>
                <w:rFonts w:ascii="Calibri" w:eastAsia="Calibri" w:hAnsi="Calibri" w:cs="Times New Roman"/>
                <w:sz w:val="20"/>
                <w:szCs w:val="20"/>
                <w:lang w:val="es-MX"/>
              </w:rPr>
              <w:t>el establecimiento de límites y condicion</w:t>
            </w:r>
            <w:r w:rsidR="008A0432">
              <w:rPr>
                <w:rFonts w:ascii="Calibri" w:eastAsia="Calibri" w:hAnsi="Calibri" w:cs="Times New Roman"/>
                <w:sz w:val="20"/>
                <w:szCs w:val="20"/>
                <w:lang w:val="es-MX"/>
              </w:rPr>
              <w:t>ant</w:t>
            </w:r>
            <w:r>
              <w:rPr>
                <w:rFonts w:ascii="Calibri" w:eastAsia="Calibri" w:hAnsi="Calibri" w:cs="Times New Roman"/>
                <w:sz w:val="20"/>
                <w:szCs w:val="20"/>
                <w:lang w:val="es-MX"/>
              </w:rPr>
              <w:t>e</w:t>
            </w:r>
            <w:r w:rsidRPr="006F3DCD">
              <w:rPr>
                <w:rFonts w:ascii="Calibri" w:eastAsia="Calibri" w:hAnsi="Calibri" w:cs="Times New Roman"/>
                <w:sz w:val="20"/>
                <w:szCs w:val="20"/>
                <w:lang w:val="es-MX"/>
              </w:rPr>
              <w:t xml:space="preserve">s al desarrollo </w:t>
            </w:r>
            <w:r w:rsidRPr="00E47F79">
              <w:rPr>
                <w:rFonts w:ascii="Calibri" w:eastAsia="Calibri" w:hAnsi="Calibri" w:cs="Times New Roman"/>
                <w:sz w:val="20"/>
                <w:szCs w:val="20"/>
                <w:lang w:val="es-MX"/>
              </w:rPr>
              <w:t xml:space="preserve">urbano y otras actividades </w:t>
            </w:r>
            <w:r>
              <w:rPr>
                <w:rFonts w:ascii="Calibri" w:eastAsia="Calibri" w:hAnsi="Calibri" w:cs="Times New Roman"/>
                <w:sz w:val="20"/>
                <w:szCs w:val="20"/>
                <w:lang w:val="es-MX"/>
              </w:rPr>
              <w:t>agresivas al entorno,</w:t>
            </w:r>
          </w:p>
          <w:p w:rsidR="00E47F79" w:rsidRDefault="00E47F79" w:rsidP="00E47F79">
            <w:pPr>
              <w:pStyle w:val="Texto"/>
              <w:spacing w:after="0" w:line="240" w:lineRule="auto"/>
              <w:ind w:firstLine="0"/>
              <w:rPr>
                <w:rFonts w:ascii="Calibri" w:eastAsia="Calibri" w:hAnsi="Calibri" w:cs="Times New Roman"/>
                <w:sz w:val="20"/>
                <w:szCs w:val="20"/>
                <w:lang w:val="es-MX"/>
              </w:rPr>
            </w:pPr>
            <w:r>
              <w:rPr>
                <w:rFonts w:ascii="Calibri" w:eastAsia="Calibri" w:hAnsi="Calibri" w:cs="Times New Roman"/>
                <w:sz w:val="20"/>
                <w:szCs w:val="20"/>
                <w:lang w:val="es-MX"/>
              </w:rPr>
              <w:t xml:space="preserve">c) </w:t>
            </w:r>
            <w:r w:rsidRPr="006F3DCD">
              <w:rPr>
                <w:rFonts w:ascii="Calibri" w:eastAsia="Calibri" w:hAnsi="Calibri" w:cs="Times New Roman"/>
                <w:sz w:val="20"/>
                <w:szCs w:val="20"/>
                <w:lang w:val="es-MX"/>
              </w:rPr>
              <w:t xml:space="preserve">la administración de </w:t>
            </w:r>
            <w:r>
              <w:rPr>
                <w:rFonts w:ascii="Calibri" w:eastAsia="Calibri" w:hAnsi="Calibri" w:cs="Times New Roman"/>
                <w:sz w:val="20"/>
                <w:szCs w:val="20"/>
                <w:lang w:val="es-MX"/>
              </w:rPr>
              <w:t xml:space="preserve">los </w:t>
            </w:r>
            <w:r w:rsidRPr="006F3DCD">
              <w:rPr>
                <w:rFonts w:ascii="Calibri" w:eastAsia="Calibri" w:hAnsi="Calibri" w:cs="Times New Roman"/>
                <w:sz w:val="20"/>
                <w:szCs w:val="20"/>
                <w:lang w:val="es-MX"/>
              </w:rPr>
              <w:t>sistemas locales de agua y saneamiento</w:t>
            </w:r>
            <w:r>
              <w:rPr>
                <w:rFonts w:ascii="Calibri" w:eastAsia="Calibri" w:hAnsi="Calibri" w:cs="Times New Roman"/>
                <w:sz w:val="20"/>
                <w:szCs w:val="20"/>
                <w:lang w:val="es-MX"/>
              </w:rPr>
              <w:t xml:space="preserve"> </w:t>
            </w:r>
            <w:r w:rsidR="00E44C1C">
              <w:rPr>
                <w:rFonts w:ascii="Calibri" w:eastAsia="Calibri" w:hAnsi="Calibri" w:cs="Times New Roman"/>
                <w:sz w:val="20"/>
                <w:szCs w:val="20"/>
                <w:lang w:val="es-MX"/>
              </w:rPr>
              <w:t>y</w:t>
            </w:r>
          </w:p>
          <w:p w:rsidR="00E47F79" w:rsidRDefault="00E47F79" w:rsidP="00E47F79">
            <w:pPr>
              <w:pStyle w:val="Texto"/>
              <w:spacing w:after="0" w:line="240" w:lineRule="auto"/>
              <w:ind w:firstLine="0"/>
              <w:rPr>
                <w:rFonts w:ascii="Calibri" w:eastAsia="Calibri" w:hAnsi="Calibri" w:cs="Times New Roman"/>
                <w:sz w:val="20"/>
                <w:szCs w:val="20"/>
                <w:lang w:val="es-MX"/>
              </w:rPr>
            </w:pPr>
            <w:r>
              <w:rPr>
                <w:rFonts w:ascii="Calibri" w:eastAsia="Calibri" w:hAnsi="Calibri" w:cs="Times New Roman"/>
                <w:sz w:val="20"/>
                <w:szCs w:val="20"/>
                <w:lang w:val="es-MX"/>
              </w:rPr>
              <w:t>d) el</w:t>
            </w:r>
            <w:r w:rsidRPr="006F3DCD">
              <w:rPr>
                <w:rFonts w:ascii="Calibri" w:eastAsia="Calibri" w:hAnsi="Calibri" w:cs="Times New Roman"/>
                <w:sz w:val="20"/>
                <w:szCs w:val="20"/>
                <w:lang w:val="es-MX"/>
              </w:rPr>
              <w:t xml:space="preserve"> acceso equitativo a</w:t>
            </w:r>
            <w:r>
              <w:rPr>
                <w:rFonts w:ascii="Calibri" w:eastAsia="Calibri" w:hAnsi="Calibri" w:cs="Times New Roman"/>
                <w:sz w:val="20"/>
                <w:szCs w:val="20"/>
                <w:lang w:val="es-MX"/>
              </w:rPr>
              <w:t>l</w:t>
            </w:r>
            <w:r w:rsidRPr="006F3DCD">
              <w:rPr>
                <w:rFonts w:ascii="Calibri" w:eastAsia="Calibri" w:hAnsi="Calibri" w:cs="Times New Roman"/>
                <w:sz w:val="20"/>
                <w:szCs w:val="20"/>
                <w:lang w:val="es-MX"/>
              </w:rPr>
              <w:t xml:space="preserve"> agua de calidad</w:t>
            </w:r>
            <w:r>
              <w:rPr>
                <w:rFonts w:ascii="Calibri" w:eastAsia="Calibri" w:hAnsi="Calibri" w:cs="Times New Roman"/>
                <w:sz w:val="20"/>
                <w:szCs w:val="20"/>
                <w:lang w:val="es-MX"/>
              </w:rPr>
              <w:t>,</w:t>
            </w:r>
            <w:r w:rsidRPr="006F3DCD">
              <w:rPr>
                <w:rFonts w:ascii="Calibri" w:eastAsia="Calibri" w:hAnsi="Calibri" w:cs="Times New Roman"/>
                <w:sz w:val="20"/>
                <w:szCs w:val="20"/>
                <w:lang w:val="es-MX"/>
              </w:rPr>
              <w:t xml:space="preserve"> </w:t>
            </w:r>
          </w:p>
          <w:p w:rsidR="000A144D" w:rsidRDefault="00E47F79" w:rsidP="00E47F79">
            <w:pPr>
              <w:pStyle w:val="Texto"/>
              <w:spacing w:after="0" w:line="240" w:lineRule="auto"/>
              <w:ind w:firstLine="0"/>
              <w:rPr>
                <w:rFonts w:ascii="Calibri" w:eastAsia="Calibri" w:hAnsi="Calibri" w:cs="Times New Roman"/>
                <w:sz w:val="20"/>
                <w:szCs w:val="20"/>
                <w:lang w:val="es-MX"/>
              </w:rPr>
            </w:pPr>
            <w:r>
              <w:rPr>
                <w:rFonts w:ascii="Calibri" w:eastAsia="Calibri" w:hAnsi="Calibri" w:cs="Times New Roman"/>
                <w:sz w:val="20"/>
                <w:szCs w:val="20"/>
                <w:lang w:val="es-MX"/>
              </w:rPr>
              <w:t xml:space="preserve">fomentando </w:t>
            </w:r>
            <w:r w:rsidRPr="006F3DCD">
              <w:rPr>
                <w:rFonts w:ascii="Calibri" w:eastAsia="Calibri" w:hAnsi="Calibri" w:cs="Times New Roman"/>
                <w:sz w:val="20"/>
                <w:szCs w:val="20"/>
                <w:lang w:val="es-MX"/>
              </w:rPr>
              <w:t>la conciencia soci</w:t>
            </w:r>
            <w:r>
              <w:rPr>
                <w:rFonts w:ascii="Calibri" w:eastAsia="Calibri" w:hAnsi="Calibri" w:cs="Times New Roman"/>
                <w:sz w:val="20"/>
                <w:szCs w:val="20"/>
                <w:lang w:val="es-MX"/>
              </w:rPr>
              <w:t xml:space="preserve">al a través de </w:t>
            </w:r>
            <w:r w:rsidR="00E44C1C">
              <w:rPr>
                <w:rFonts w:ascii="Calibri" w:eastAsia="Calibri" w:hAnsi="Calibri" w:cs="Times New Roman"/>
                <w:sz w:val="20"/>
                <w:szCs w:val="20"/>
                <w:lang w:val="es-MX"/>
              </w:rPr>
              <w:t xml:space="preserve">la educación y </w:t>
            </w:r>
            <w:r w:rsidR="00E44C1C" w:rsidRPr="006F3DCD">
              <w:rPr>
                <w:rFonts w:ascii="Calibri" w:eastAsia="Calibri" w:hAnsi="Calibri" w:cs="Times New Roman"/>
                <w:sz w:val="20"/>
                <w:szCs w:val="20"/>
                <w:lang w:val="es-MX"/>
              </w:rPr>
              <w:t xml:space="preserve">cultura </w:t>
            </w:r>
            <w:r w:rsidR="00E44C1C">
              <w:rPr>
                <w:rFonts w:ascii="Calibri" w:eastAsia="Calibri" w:hAnsi="Calibri" w:cs="Times New Roman"/>
                <w:sz w:val="20"/>
                <w:szCs w:val="20"/>
                <w:lang w:val="es-MX"/>
              </w:rPr>
              <w:t>de</w:t>
            </w:r>
            <w:r w:rsidR="00E44C1C" w:rsidRPr="006F3DCD">
              <w:rPr>
                <w:rFonts w:ascii="Calibri" w:eastAsia="Calibri" w:hAnsi="Calibri" w:cs="Times New Roman"/>
                <w:sz w:val="20"/>
                <w:szCs w:val="20"/>
                <w:lang w:val="es-MX"/>
              </w:rPr>
              <w:t>l agua</w:t>
            </w:r>
            <w:r>
              <w:rPr>
                <w:rFonts w:ascii="Calibri" w:eastAsia="Calibri" w:hAnsi="Calibri" w:cs="Times New Roman"/>
                <w:sz w:val="20"/>
                <w:szCs w:val="20"/>
                <w:lang w:val="es-MX"/>
              </w:rPr>
              <w:t>,</w:t>
            </w:r>
          </w:p>
          <w:p w:rsidR="009F4B58" w:rsidRDefault="009F4B58" w:rsidP="00E47F79">
            <w:pPr>
              <w:pStyle w:val="Texto"/>
              <w:spacing w:after="0" w:line="240" w:lineRule="auto"/>
              <w:ind w:firstLine="0"/>
              <w:rPr>
                <w:rFonts w:ascii="Calibri" w:eastAsia="Calibri" w:hAnsi="Calibri" w:cs="Times New Roman"/>
                <w:sz w:val="20"/>
                <w:szCs w:val="20"/>
                <w:lang w:val="es-MX"/>
              </w:rPr>
            </w:pPr>
          </w:p>
          <w:p w:rsidR="009F4B58" w:rsidRDefault="008A0432" w:rsidP="009F4B58">
            <w:pPr>
              <w:pStyle w:val="Texto"/>
              <w:spacing w:after="0" w:line="240" w:lineRule="auto"/>
              <w:ind w:firstLine="0"/>
              <w:rPr>
                <w:rFonts w:ascii="Calibri" w:eastAsia="Calibri" w:hAnsi="Calibri" w:cs="Times New Roman"/>
                <w:sz w:val="20"/>
                <w:szCs w:val="20"/>
                <w:lang w:val="es-MX"/>
              </w:rPr>
            </w:pPr>
            <w:r>
              <w:rPr>
                <w:rFonts w:ascii="Calibri" w:eastAsia="Calibri" w:hAnsi="Calibri" w:cs="Times New Roman"/>
                <w:sz w:val="20"/>
                <w:szCs w:val="20"/>
                <w:lang w:val="es-MX"/>
              </w:rPr>
              <w:t>V</w:t>
            </w:r>
            <w:r w:rsidR="000D03C8">
              <w:rPr>
                <w:rFonts w:ascii="Calibri" w:eastAsia="Calibri" w:hAnsi="Calibri" w:cs="Times New Roman"/>
                <w:sz w:val="20"/>
                <w:szCs w:val="20"/>
                <w:lang w:val="es-MX"/>
              </w:rPr>
              <w:t>I</w:t>
            </w:r>
            <w:r>
              <w:rPr>
                <w:rFonts w:ascii="Calibri" w:eastAsia="Calibri" w:hAnsi="Calibri" w:cs="Times New Roman"/>
                <w:sz w:val="20"/>
                <w:szCs w:val="20"/>
                <w:lang w:val="es-MX"/>
              </w:rPr>
              <w:t xml:space="preserve">. </w:t>
            </w:r>
            <w:r w:rsidR="009F4B58" w:rsidRPr="001F38E8">
              <w:rPr>
                <w:rFonts w:ascii="Calibri" w:eastAsia="Calibri" w:hAnsi="Calibri" w:cs="Times New Roman"/>
                <w:sz w:val="20"/>
                <w:szCs w:val="20"/>
                <w:lang w:val="es-MX"/>
              </w:rPr>
              <w:t>Desarrollar y estrechar relaciones con las organizaciones internacionales vinculadas con los temas de agua y su gestión integrada, y establecer relaciones de intercambio académico y tecnológico con instituciones y organismos mexicanos, extranjeros o internacionales;</w:t>
            </w:r>
          </w:p>
          <w:p w:rsidR="008A0432" w:rsidRDefault="008A0432" w:rsidP="009F4B58">
            <w:pPr>
              <w:pStyle w:val="Texto"/>
              <w:spacing w:after="0" w:line="240" w:lineRule="auto"/>
              <w:ind w:firstLine="0"/>
              <w:rPr>
                <w:rFonts w:ascii="Calibri" w:eastAsia="Calibri" w:hAnsi="Calibri" w:cs="Times New Roman"/>
                <w:sz w:val="20"/>
                <w:szCs w:val="20"/>
                <w:lang w:val="es-MX"/>
              </w:rPr>
            </w:pPr>
          </w:p>
          <w:p w:rsidR="00BF379D" w:rsidRDefault="008A0432" w:rsidP="00BF379D">
            <w:pPr>
              <w:pStyle w:val="Texto"/>
              <w:spacing w:after="0" w:line="240" w:lineRule="auto"/>
              <w:ind w:firstLine="0"/>
              <w:rPr>
                <w:rFonts w:ascii="Calibri" w:eastAsia="Calibri" w:hAnsi="Calibri" w:cs="Times New Roman"/>
                <w:sz w:val="20"/>
                <w:szCs w:val="20"/>
                <w:lang w:val="es-MX"/>
              </w:rPr>
            </w:pPr>
            <w:r>
              <w:rPr>
                <w:rFonts w:ascii="Calibri" w:eastAsia="Calibri" w:hAnsi="Calibri" w:cs="Times New Roman"/>
                <w:sz w:val="20"/>
                <w:szCs w:val="20"/>
                <w:lang w:val="es-MX" w:eastAsia="es-MX"/>
              </w:rPr>
              <w:t>V</w:t>
            </w:r>
            <w:r w:rsidR="000D03C8">
              <w:rPr>
                <w:rFonts w:ascii="Calibri" w:eastAsia="Calibri" w:hAnsi="Calibri" w:cs="Times New Roman"/>
                <w:sz w:val="20"/>
                <w:szCs w:val="20"/>
                <w:lang w:val="es-MX" w:eastAsia="es-MX"/>
              </w:rPr>
              <w:t>I</w:t>
            </w:r>
            <w:r>
              <w:rPr>
                <w:rFonts w:ascii="Calibri" w:eastAsia="Calibri" w:hAnsi="Calibri" w:cs="Times New Roman"/>
                <w:sz w:val="20"/>
                <w:szCs w:val="20"/>
                <w:lang w:val="es-MX" w:eastAsia="es-MX"/>
              </w:rPr>
              <w:t xml:space="preserve">I. </w:t>
            </w:r>
            <w:r w:rsidRPr="008B218E">
              <w:rPr>
                <w:rFonts w:ascii="Calibri" w:eastAsia="Calibri" w:hAnsi="Calibri" w:cs="Times New Roman"/>
                <w:sz w:val="20"/>
                <w:szCs w:val="20"/>
                <w:lang w:val="es-MX" w:eastAsia="es-MX"/>
              </w:rPr>
              <w:t xml:space="preserve">Desarrollar y probar </w:t>
            </w:r>
            <w:r w:rsidRPr="001F38E8">
              <w:rPr>
                <w:rFonts w:ascii="Calibri" w:eastAsia="Calibri" w:hAnsi="Calibri" w:cs="Times New Roman"/>
                <w:sz w:val="20"/>
                <w:szCs w:val="20"/>
                <w:lang w:val="es-MX" w:eastAsia="es-MX"/>
              </w:rPr>
              <w:lastRenderedPageBreak/>
              <w:t>instrumentos</w:t>
            </w:r>
            <w:r w:rsidRPr="008B218E">
              <w:rPr>
                <w:rFonts w:ascii="Calibri" w:eastAsia="Calibri" w:hAnsi="Calibri" w:cs="Times New Roman"/>
                <w:b/>
                <w:sz w:val="20"/>
                <w:szCs w:val="20"/>
                <w:lang w:val="es-MX" w:eastAsia="es-MX"/>
              </w:rPr>
              <w:t xml:space="preserve"> </w:t>
            </w:r>
            <w:r w:rsidRPr="008B218E">
              <w:rPr>
                <w:rFonts w:ascii="Calibri" w:eastAsia="Calibri" w:hAnsi="Calibri" w:cs="Times New Roman"/>
                <w:sz w:val="20"/>
                <w:szCs w:val="20"/>
                <w:lang w:val="es-MX" w:eastAsia="es-MX"/>
              </w:rPr>
              <w:t xml:space="preserve">de gestión integrada de recursos hídricos de diversa índole para apoyar el desarrollo del Sector Agua y </w:t>
            </w:r>
            <w:r w:rsidR="00BF379D">
              <w:rPr>
                <w:rFonts w:ascii="Calibri" w:eastAsia="Calibri" w:hAnsi="Calibri" w:cs="Times New Roman"/>
                <w:sz w:val="20"/>
                <w:szCs w:val="20"/>
                <w:lang w:val="es-MX" w:eastAsia="es-MX"/>
              </w:rPr>
              <w:t>p</w:t>
            </w:r>
            <w:r w:rsidR="00BF379D" w:rsidRPr="006F3DCD">
              <w:rPr>
                <w:rFonts w:ascii="Calibri" w:eastAsia="Calibri" w:hAnsi="Calibri" w:cs="Times New Roman"/>
                <w:sz w:val="20"/>
                <w:szCs w:val="20"/>
                <w:lang w:val="es-MX"/>
              </w:rPr>
              <w:t>roponer orientaciones y contenidos para la Estrategia Nacional;</w:t>
            </w:r>
          </w:p>
          <w:p w:rsidR="00F66565" w:rsidRDefault="00F66565" w:rsidP="00E47F79">
            <w:pPr>
              <w:pStyle w:val="Texto"/>
              <w:spacing w:after="0" w:line="240" w:lineRule="auto"/>
              <w:ind w:firstLine="0"/>
              <w:rPr>
                <w:rFonts w:ascii="Calibri" w:eastAsia="Calibri" w:hAnsi="Calibri" w:cs="Times New Roman"/>
                <w:sz w:val="20"/>
                <w:szCs w:val="20"/>
                <w:lang w:val="es-MX"/>
              </w:rPr>
            </w:pPr>
          </w:p>
          <w:p w:rsidR="00F66565" w:rsidRPr="006F3DCD" w:rsidRDefault="008A0432" w:rsidP="00F66565">
            <w:pPr>
              <w:pStyle w:val="Texto"/>
              <w:spacing w:after="0" w:line="240" w:lineRule="auto"/>
              <w:ind w:firstLine="0"/>
              <w:rPr>
                <w:rFonts w:ascii="Calibri" w:eastAsia="Calibri" w:hAnsi="Calibri" w:cs="Times New Roman"/>
                <w:sz w:val="20"/>
                <w:szCs w:val="20"/>
                <w:lang w:val="es-MX"/>
              </w:rPr>
            </w:pPr>
            <w:r>
              <w:rPr>
                <w:rFonts w:ascii="Calibri" w:eastAsia="Calibri" w:hAnsi="Calibri" w:cs="Times New Roman"/>
                <w:sz w:val="20"/>
                <w:szCs w:val="20"/>
                <w:lang w:val="es-MX"/>
              </w:rPr>
              <w:t>V</w:t>
            </w:r>
            <w:r w:rsidR="000D03C8">
              <w:rPr>
                <w:rFonts w:ascii="Calibri" w:eastAsia="Calibri" w:hAnsi="Calibri" w:cs="Times New Roman"/>
                <w:sz w:val="20"/>
                <w:szCs w:val="20"/>
                <w:lang w:val="es-MX"/>
              </w:rPr>
              <w:t>I</w:t>
            </w:r>
            <w:r>
              <w:rPr>
                <w:rFonts w:ascii="Calibri" w:eastAsia="Calibri" w:hAnsi="Calibri" w:cs="Times New Roman"/>
                <w:sz w:val="20"/>
                <w:szCs w:val="20"/>
                <w:lang w:val="es-MX"/>
              </w:rPr>
              <w:t xml:space="preserve">II. </w:t>
            </w:r>
            <w:r w:rsidR="00F66565" w:rsidRPr="006F3DCD">
              <w:rPr>
                <w:rFonts w:ascii="Calibri" w:eastAsia="Calibri" w:hAnsi="Calibri" w:cs="Times New Roman"/>
                <w:sz w:val="20"/>
                <w:szCs w:val="20"/>
                <w:lang w:val="es-MX"/>
              </w:rPr>
              <w:t xml:space="preserve">Constituirse en </w:t>
            </w:r>
            <w:r w:rsidR="00EA7893" w:rsidRPr="00EA7893">
              <w:rPr>
                <w:rFonts w:ascii="Calibri" w:eastAsia="Calibri" w:hAnsi="Calibri" w:cs="Times New Roman"/>
                <w:b/>
                <w:sz w:val="20"/>
                <w:szCs w:val="20"/>
                <w:lang w:val="es-MX"/>
              </w:rPr>
              <w:t>un</w:t>
            </w:r>
            <w:r w:rsidR="00F66565" w:rsidRPr="006F3DCD">
              <w:rPr>
                <w:rFonts w:ascii="Calibri" w:eastAsia="Calibri" w:hAnsi="Calibri" w:cs="Times New Roman"/>
                <w:sz w:val="20"/>
                <w:szCs w:val="20"/>
                <w:lang w:val="es-MX"/>
              </w:rPr>
              <w:t xml:space="preserve"> centro de excelencia en el conocimiento actualizado de la gestión integrada de los recursos hídricos, del derecho humano al agua y al saneamiento, y de la sustentabilidad hídrica del País;</w:t>
            </w:r>
          </w:p>
          <w:p w:rsidR="00720E6A" w:rsidRDefault="00720E6A" w:rsidP="00E47F79">
            <w:pPr>
              <w:pStyle w:val="Texto"/>
              <w:spacing w:after="0" w:line="240" w:lineRule="auto"/>
              <w:ind w:firstLine="0"/>
              <w:rPr>
                <w:rFonts w:ascii="Calibri" w:eastAsia="Calibri" w:hAnsi="Calibri" w:cs="Times New Roman"/>
                <w:sz w:val="20"/>
                <w:szCs w:val="20"/>
                <w:lang w:val="es-MX"/>
              </w:rPr>
            </w:pPr>
          </w:p>
          <w:p w:rsidR="00720E6A" w:rsidRDefault="000D03C8" w:rsidP="00720E6A">
            <w:pPr>
              <w:pStyle w:val="Texto"/>
              <w:spacing w:after="0" w:line="240" w:lineRule="auto"/>
              <w:ind w:firstLine="0"/>
              <w:rPr>
                <w:rFonts w:ascii="Calibri" w:eastAsia="Calibri" w:hAnsi="Calibri" w:cs="Times New Roman"/>
                <w:sz w:val="20"/>
                <w:szCs w:val="20"/>
                <w:lang w:val="es-MX"/>
              </w:rPr>
            </w:pPr>
            <w:r>
              <w:rPr>
                <w:rFonts w:ascii="Calibri" w:eastAsia="Calibri" w:hAnsi="Calibri" w:cs="Times New Roman"/>
                <w:sz w:val="20"/>
                <w:szCs w:val="20"/>
                <w:lang w:val="es-MX"/>
              </w:rPr>
              <w:t>IX</w:t>
            </w:r>
            <w:r w:rsidR="008A0432">
              <w:rPr>
                <w:rFonts w:ascii="Calibri" w:eastAsia="Calibri" w:hAnsi="Calibri" w:cs="Times New Roman"/>
                <w:sz w:val="20"/>
                <w:szCs w:val="20"/>
                <w:lang w:val="es-MX"/>
              </w:rPr>
              <w:t xml:space="preserve">. </w:t>
            </w:r>
            <w:r w:rsidR="00720E6A">
              <w:rPr>
                <w:rFonts w:ascii="Calibri" w:eastAsia="Calibri" w:hAnsi="Calibri" w:cs="Times New Roman"/>
                <w:sz w:val="20"/>
                <w:szCs w:val="20"/>
                <w:lang w:val="es-MX"/>
              </w:rPr>
              <w:t>C</w:t>
            </w:r>
            <w:r w:rsidR="00720E6A" w:rsidRPr="006F3DCD">
              <w:rPr>
                <w:rFonts w:ascii="Calibri" w:eastAsia="Calibri" w:hAnsi="Calibri" w:cs="Times New Roman"/>
                <w:sz w:val="20"/>
                <w:szCs w:val="20"/>
                <w:lang w:val="es-MX"/>
              </w:rPr>
              <w:t>oordina</w:t>
            </w:r>
            <w:r w:rsidR="00720E6A">
              <w:rPr>
                <w:rFonts w:ascii="Calibri" w:eastAsia="Calibri" w:hAnsi="Calibri" w:cs="Times New Roman"/>
                <w:sz w:val="20"/>
                <w:szCs w:val="20"/>
                <w:lang w:val="es-MX"/>
              </w:rPr>
              <w:t>rse</w:t>
            </w:r>
            <w:r w:rsidR="00720E6A" w:rsidRPr="006F3DCD">
              <w:rPr>
                <w:rFonts w:ascii="Calibri" w:eastAsia="Calibri" w:hAnsi="Calibri" w:cs="Times New Roman"/>
                <w:sz w:val="20"/>
                <w:szCs w:val="20"/>
                <w:lang w:val="es-MX"/>
              </w:rPr>
              <w:t xml:space="preserve"> con</w:t>
            </w:r>
            <w:r w:rsidR="00081302">
              <w:rPr>
                <w:rFonts w:ascii="Calibri" w:eastAsia="Calibri" w:hAnsi="Calibri" w:cs="Times New Roman"/>
                <w:sz w:val="20"/>
                <w:szCs w:val="20"/>
                <w:lang w:val="es-MX"/>
              </w:rPr>
              <w:t xml:space="preserve"> (la Autoridad)</w:t>
            </w:r>
            <w:r w:rsidR="00720E6A" w:rsidRPr="006F3DCD">
              <w:rPr>
                <w:rFonts w:ascii="Calibri" w:eastAsia="Calibri" w:hAnsi="Calibri" w:cs="Times New Roman"/>
                <w:sz w:val="20"/>
                <w:szCs w:val="20"/>
                <w:lang w:val="es-MX"/>
              </w:rPr>
              <w:t xml:space="preserve"> los Consejos de Cuencas y el Consejo Nacional de Cuencas</w:t>
            </w:r>
            <w:r w:rsidR="00720E6A">
              <w:rPr>
                <w:rFonts w:ascii="Calibri" w:eastAsia="Calibri" w:hAnsi="Calibri" w:cs="Times New Roman"/>
                <w:sz w:val="20"/>
                <w:szCs w:val="20"/>
                <w:lang w:val="es-MX"/>
              </w:rPr>
              <w:t xml:space="preserve"> para s</w:t>
            </w:r>
            <w:r w:rsidR="00720E6A" w:rsidRPr="006F3DCD">
              <w:rPr>
                <w:rFonts w:ascii="Calibri" w:eastAsia="Calibri" w:hAnsi="Calibri" w:cs="Times New Roman"/>
                <w:sz w:val="20"/>
                <w:szCs w:val="20"/>
                <w:lang w:val="es-MX"/>
              </w:rPr>
              <w:t xml:space="preserve">istematizar y publicar la información </w:t>
            </w:r>
            <w:r w:rsidR="00720E6A" w:rsidRPr="00720E6A">
              <w:rPr>
                <w:rFonts w:ascii="Calibri" w:eastAsia="Calibri" w:hAnsi="Calibri" w:cs="Times New Roman"/>
                <w:b/>
                <w:sz w:val="20"/>
                <w:szCs w:val="20"/>
                <w:lang w:val="es-MX"/>
              </w:rPr>
              <w:t>básica y</w:t>
            </w:r>
            <w:r w:rsidR="00720E6A">
              <w:rPr>
                <w:rFonts w:ascii="Calibri" w:eastAsia="Calibri" w:hAnsi="Calibri" w:cs="Times New Roman"/>
                <w:sz w:val="20"/>
                <w:szCs w:val="20"/>
                <w:lang w:val="es-MX"/>
              </w:rPr>
              <w:t xml:space="preserve"> </w:t>
            </w:r>
            <w:r w:rsidR="00720E6A" w:rsidRPr="006F3DCD">
              <w:rPr>
                <w:rFonts w:ascii="Calibri" w:eastAsia="Calibri" w:hAnsi="Calibri" w:cs="Times New Roman"/>
                <w:sz w:val="20"/>
                <w:szCs w:val="20"/>
                <w:lang w:val="es-MX"/>
              </w:rPr>
              <w:t>técnica asociada con lo</w:t>
            </w:r>
            <w:r w:rsidR="00720E6A">
              <w:rPr>
                <w:rFonts w:ascii="Calibri" w:eastAsia="Calibri" w:hAnsi="Calibri" w:cs="Times New Roman"/>
                <w:sz w:val="20"/>
                <w:szCs w:val="20"/>
                <w:lang w:val="es-MX"/>
              </w:rPr>
              <w:t>s recursos hídricos del País</w:t>
            </w:r>
            <w:r w:rsidR="00720E6A" w:rsidRPr="006F3DCD">
              <w:rPr>
                <w:rFonts w:ascii="Calibri" w:eastAsia="Calibri" w:hAnsi="Calibri" w:cs="Times New Roman"/>
                <w:sz w:val="20"/>
                <w:szCs w:val="20"/>
                <w:lang w:val="es-MX"/>
              </w:rPr>
              <w:t>;</w:t>
            </w:r>
          </w:p>
          <w:p w:rsidR="00F66565" w:rsidRDefault="00F66565" w:rsidP="00720E6A">
            <w:pPr>
              <w:pStyle w:val="Texto"/>
              <w:spacing w:after="0" w:line="240" w:lineRule="auto"/>
              <w:ind w:firstLine="0"/>
              <w:rPr>
                <w:rFonts w:ascii="Calibri" w:eastAsia="Calibri" w:hAnsi="Calibri" w:cs="Times New Roman"/>
                <w:sz w:val="20"/>
                <w:szCs w:val="20"/>
                <w:lang w:val="es-MX"/>
              </w:rPr>
            </w:pPr>
          </w:p>
          <w:p w:rsidR="00C446E0" w:rsidRPr="008A0432" w:rsidRDefault="008A0432" w:rsidP="00C446E0">
            <w:pPr>
              <w:pStyle w:val="Texto"/>
              <w:spacing w:after="0" w:line="240" w:lineRule="auto"/>
              <w:ind w:firstLine="0"/>
              <w:rPr>
                <w:rFonts w:ascii="Calibri" w:eastAsia="Calibri" w:hAnsi="Calibri" w:cs="Times New Roman"/>
                <w:color w:val="C00000"/>
                <w:sz w:val="20"/>
                <w:szCs w:val="20"/>
                <w:lang w:val="es-MX"/>
              </w:rPr>
            </w:pPr>
            <w:r>
              <w:rPr>
                <w:rFonts w:ascii="Calibri" w:eastAsia="Calibri" w:hAnsi="Calibri" w:cs="Times New Roman"/>
                <w:sz w:val="20"/>
                <w:szCs w:val="20"/>
                <w:lang w:val="es-MX"/>
              </w:rPr>
              <w:t xml:space="preserve">X. </w:t>
            </w:r>
            <w:r w:rsidR="004D2950">
              <w:rPr>
                <w:rFonts w:ascii="Calibri" w:eastAsia="Calibri" w:hAnsi="Calibri" w:cs="Times New Roman"/>
                <w:sz w:val="20"/>
                <w:szCs w:val="20"/>
                <w:lang w:val="es-MX"/>
              </w:rPr>
              <w:t>Coordinar. i</w:t>
            </w:r>
            <w:r w:rsidR="00F66565" w:rsidRPr="006F3DCD">
              <w:rPr>
                <w:rFonts w:ascii="Calibri" w:eastAsia="Calibri" w:hAnsi="Calibri" w:cs="Times New Roman"/>
                <w:sz w:val="20"/>
                <w:szCs w:val="20"/>
                <w:lang w:val="es-MX"/>
              </w:rPr>
              <w:t>ntegrar y mantener actualizado al Sistema de Información y Monitoreo de</w:t>
            </w:r>
            <w:r w:rsidR="00C446E0">
              <w:rPr>
                <w:rFonts w:ascii="Calibri" w:eastAsia="Calibri" w:hAnsi="Calibri" w:cs="Times New Roman"/>
                <w:sz w:val="20"/>
                <w:szCs w:val="20"/>
                <w:lang w:val="es-MX"/>
              </w:rPr>
              <w:t>l</w:t>
            </w:r>
            <w:r w:rsidR="00F66565" w:rsidRPr="006F3DCD">
              <w:rPr>
                <w:rFonts w:ascii="Calibri" w:eastAsia="Calibri" w:hAnsi="Calibri" w:cs="Times New Roman"/>
                <w:sz w:val="20"/>
                <w:szCs w:val="20"/>
                <w:lang w:val="es-MX"/>
              </w:rPr>
              <w:t xml:space="preserve"> Aguas y Cuencas</w:t>
            </w:r>
            <w:r w:rsidR="00F66565" w:rsidRPr="00C446E0">
              <w:rPr>
                <w:rFonts w:ascii="Calibri" w:eastAsia="Calibri" w:hAnsi="Calibri" w:cs="Times New Roman"/>
                <w:sz w:val="20"/>
                <w:szCs w:val="20"/>
                <w:lang w:val="es-MX"/>
              </w:rPr>
              <w:t>,</w:t>
            </w:r>
            <w:r>
              <w:rPr>
                <w:rFonts w:ascii="Calibri" w:eastAsia="Calibri" w:hAnsi="Calibri" w:cs="Times New Roman"/>
                <w:color w:val="C00000"/>
                <w:sz w:val="20"/>
                <w:szCs w:val="20"/>
                <w:lang w:val="es-MX"/>
              </w:rPr>
              <w:t xml:space="preserve"> </w:t>
            </w:r>
            <w:r w:rsidRPr="00147C06">
              <w:rPr>
                <w:rFonts w:ascii="Calibri" w:eastAsia="Calibri" w:hAnsi="Calibri" w:cs="Times New Roman"/>
                <w:b/>
                <w:sz w:val="20"/>
                <w:szCs w:val="20"/>
                <w:lang w:val="es-MX"/>
              </w:rPr>
              <w:t>h</w:t>
            </w:r>
            <w:r w:rsidR="00C446E0" w:rsidRPr="00147C06">
              <w:rPr>
                <w:rFonts w:ascii="Calibri" w:eastAsia="Calibri" w:hAnsi="Calibri" w:cs="Times New Roman"/>
                <w:b/>
                <w:sz w:val="20"/>
                <w:szCs w:val="20"/>
                <w:lang w:val="es-MX"/>
              </w:rPr>
              <w:t>ac</w:t>
            </w:r>
            <w:r w:rsidRPr="00147C06">
              <w:rPr>
                <w:rFonts w:ascii="Calibri" w:eastAsia="Calibri" w:hAnsi="Calibri" w:cs="Times New Roman"/>
                <w:b/>
                <w:sz w:val="20"/>
                <w:szCs w:val="20"/>
                <w:lang w:val="es-MX"/>
              </w:rPr>
              <w:t xml:space="preserve">iéndolo </w:t>
            </w:r>
            <w:r w:rsidR="00C446E0" w:rsidRPr="00147C06">
              <w:rPr>
                <w:rFonts w:ascii="Calibri" w:eastAsia="Calibri" w:hAnsi="Calibri" w:cs="Times New Roman"/>
                <w:b/>
                <w:sz w:val="20"/>
                <w:szCs w:val="20"/>
                <w:lang w:val="es-MX"/>
              </w:rPr>
              <w:t>accesible a los usuarios del ámbito federal,</w:t>
            </w:r>
            <w:r w:rsidR="00C446E0" w:rsidRPr="00E23D4C">
              <w:rPr>
                <w:rFonts w:ascii="Calibri" w:eastAsia="Calibri" w:hAnsi="Calibri" w:cs="Times New Roman"/>
                <w:sz w:val="20"/>
                <w:szCs w:val="20"/>
                <w:lang w:val="es-MX" w:eastAsia="es-MX"/>
              </w:rPr>
              <w:t xml:space="preserve"> para lo cual podrá solicitar datos e información a los asignatarios, concesionarios y permisionarios, así como a los prestadores de servicios, </w:t>
            </w:r>
            <w:r w:rsidR="00C446E0" w:rsidRPr="00E23D4C">
              <w:rPr>
                <w:rFonts w:ascii="Calibri" w:eastAsia="Calibri" w:hAnsi="Calibri" w:cs="Times New Roman"/>
                <w:sz w:val="20"/>
                <w:szCs w:val="20"/>
                <w:lang w:val="es-MX" w:eastAsia="es-MX"/>
              </w:rPr>
              <w:lastRenderedPageBreak/>
              <w:t xml:space="preserve">respecto de las </w:t>
            </w:r>
            <w:r w:rsidR="00C446E0" w:rsidRPr="0094508B">
              <w:rPr>
                <w:rFonts w:asciiTheme="minorHAnsi" w:eastAsia="Calibri" w:hAnsiTheme="minorHAnsi" w:cs="Times New Roman"/>
                <w:sz w:val="20"/>
                <w:szCs w:val="20"/>
                <w:lang w:val="es-MX" w:eastAsia="es-MX"/>
              </w:rPr>
              <w:t>mediciones que realicen;</w:t>
            </w:r>
          </w:p>
          <w:p w:rsidR="00C446E0" w:rsidRDefault="00C446E0" w:rsidP="00F66565">
            <w:pPr>
              <w:pStyle w:val="Texto"/>
              <w:spacing w:after="0" w:line="240" w:lineRule="auto"/>
              <w:ind w:firstLine="0"/>
              <w:rPr>
                <w:rFonts w:ascii="Calibri" w:eastAsia="Calibri" w:hAnsi="Calibri" w:cs="Times New Roman"/>
                <w:color w:val="C00000"/>
                <w:sz w:val="20"/>
                <w:szCs w:val="20"/>
                <w:lang w:val="es-MX"/>
              </w:rPr>
            </w:pPr>
          </w:p>
          <w:p w:rsidR="008A0432" w:rsidRPr="006F3DCD" w:rsidRDefault="00EA7893" w:rsidP="008A0432">
            <w:pPr>
              <w:pStyle w:val="Texto"/>
              <w:spacing w:after="0" w:line="240" w:lineRule="auto"/>
              <w:ind w:firstLine="0"/>
              <w:rPr>
                <w:rFonts w:ascii="Calibri" w:eastAsia="Calibri" w:hAnsi="Calibri" w:cs="Times New Roman"/>
                <w:sz w:val="20"/>
                <w:szCs w:val="20"/>
                <w:lang w:val="es-MX"/>
              </w:rPr>
            </w:pPr>
            <w:r>
              <w:rPr>
                <w:rFonts w:ascii="Calibri" w:eastAsia="Calibri" w:hAnsi="Calibri" w:cs="Times New Roman"/>
                <w:sz w:val="20"/>
                <w:szCs w:val="20"/>
                <w:lang w:val="es-MX"/>
              </w:rPr>
              <w:t>X</w:t>
            </w:r>
            <w:r w:rsidR="000D03C8">
              <w:rPr>
                <w:rFonts w:ascii="Calibri" w:eastAsia="Calibri" w:hAnsi="Calibri" w:cs="Times New Roman"/>
                <w:sz w:val="20"/>
                <w:szCs w:val="20"/>
                <w:lang w:val="es-MX"/>
              </w:rPr>
              <w:t>I</w:t>
            </w:r>
            <w:r>
              <w:rPr>
                <w:rFonts w:ascii="Calibri" w:eastAsia="Calibri" w:hAnsi="Calibri" w:cs="Times New Roman"/>
                <w:sz w:val="20"/>
                <w:szCs w:val="20"/>
                <w:lang w:val="es-MX"/>
              </w:rPr>
              <w:t xml:space="preserve">. </w:t>
            </w:r>
            <w:r w:rsidR="008A0432">
              <w:rPr>
                <w:rFonts w:ascii="Calibri" w:eastAsia="Calibri" w:hAnsi="Calibri" w:cs="Times New Roman"/>
                <w:sz w:val="20"/>
                <w:szCs w:val="20"/>
                <w:lang w:val="es-MX"/>
              </w:rPr>
              <w:t>A</w:t>
            </w:r>
            <w:r w:rsidR="008A0432" w:rsidRPr="006F3DCD">
              <w:rPr>
                <w:rFonts w:ascii="Calibri" w:eastAsia="Calibri" w:hAnsi="Calibri" w:cs="Times New Roman"/>
                <w:sz w:val="20"/>
                <w:szCs w:val="20"/>
                <w:lang w:val="es-MX"/>
              </w:rPr>
              <w:t>segurar el buen diseño y funcionamiento de las estaciones de monitoreo meteorológico</w:t>
            </w:r>
            <w:r w:rsidR="008A0432">
              <w:rPr>
                <w:rFonts w:ascii="Calibri" w:eastAsia="Calibri" w:hAnsi="Calibri" w:cs="Times New Roman"/>
                <w:sz w:val="20"/>
                <w:szCs w:val="20"/>
                <w:lang w:val="es-MX"/>
              </w:rPr>
              <w:t>,</w:t>
            </w:r>
            <w:r w:rsidR="008A0432" w:rsidRPr="006F3DCD">
              <w:rPr>
                <w:rFonts w:ascii="Calibri" w:eastAsia="Calibri" w:hAnsi="Calibri" w:cs="Times New Roman"/>
                <w:sz w:val="20"/>
                <w:szCs w:val="20"/>
                <w:lang w:val="es-MX"/>
              </w:rPr>
              <w:t xml:space="preserve"> hidrométrico </w:t>
            </w:r>
            <w:r w:rsidR="008A0432" w:rsidRPr="00147C06">
              <w:rPr>
                <w:rFonts w:ascii="Calibri" w:eastAsia="Calibri" w:hAnsi="Calibri" w:cs="Times New Roman"/>
                <w:b/>
                <w:sz w:val="20"/>
                <w:szCs w:val="20"/>
                <w:lang w:val="es-MX"/>
              </w:rPr>
              <w:t>y de calidad del agua</w:t>
            </w:r>
            <w:r w:rsidR="008A0432">
              <w:rPr>
                <w:rFonts w:ascii="Calibri" w:eastAsia="Calibri" w:hAnsi="Calibri" w:cs="Times New Roman"/>
                <w:sz w:val="20"/>
                <w:szCs w:val="20"/>
                <w:lang w:val="es-MX"/>
              </w:rPr>
              <w:t xml:space="preserve"> </w:t>
            </w:r>
            <w:r w:rsidR="008A0432" w:rsidRPr="006F3DCD">
              <w:rPr>
                <w:rFonts w:ascii="Calibri" w:eastAsia="Calibri" w:hAnsi="Calibri" w:cs="Times New Roman"/>
                <w:sz w:val="20"/>
                <w:szCs w:val="20"/>
                <w:lang w:val="es-MX"/>
              </w:rPr>
              <w:t>en las cuencas;</w:t>
            </w:r>
          </w:p>
          <w:p w:rsidR="00720E6A" w:rsidRDefault="00720E6A" w:rsidP="00E47F79">
            <w:pPr>
              <w:pStyle w:val="Texto"/>
              <w:spacing w:after="0" w:line="240" w:lineRule="auto"/>
              <w:ind w:firstLine="0"/>
              <w:rPr>
                <w:rFonts w:ascii="Calibri" w:eastAsia="Calibri" w:hAnsi="Calibri" w:cs="Times New Roman"/>
                <w:sz w:val="20"/>
                <w:szCs w:val="20"/>
                <w:lang w:val="es-MX"/>
              </w:rPr>
            </w:pPr>
          </w:p>
          <w:p w:rsidR="00BF379D" w:rsidRDefault="00EA7893" w:rsidP="00BF379D">
            <w:pPr>
              <w:pStyle w:val="Texto"/>
              <w:spacing w:after="0" w:line="240" w:lineRule="auto"/>
              <w:ind w:firstLine="0"/>
              <w:rPr>
                <w:rFonts w:ascii="Calibri" w:eastAsia="Calibri" w:hAnsi="Calibri" w:cs="Times New Roman"/>
                <w:sz w:val="20"/>
                <w:szCs w:val="20"/>
                <w:lang w:val="es-MX"/>
              </w:rPr>
            </w:pPr>
            <w:r>
              <w:rPr>
                <w:rFonts w:ascii="Calibri" w:eastAsia="Calibri" w:hAnsi="Calibri" w:cs="Times New Roman"/>
                <w:sz w:val="20"/>
                <w:szCs w:val="20"/>
                <w:lang w:val="es-MX"/>
              </w:rPr>
              <w:t>X</w:t>
            </w:r>
            <w:r w:rsidR="000D03C8">
              <w:rPr>
                <w:rFonts w:ascii="Calibri" w:eastAsia="Calibri" w:hAnsi="Calibri" w:cs="Times New Roman"/>
                <w:sz w:val="20"/>
                <w:szCs w:val="20"/>
                <w:lang w:val="es-MX"/>
              </w:rPr>
              <w:t>I</w:t>
            </w:r>
            <w:r>
              <w:rPr>
                <w:rFonts w:ascii="Calibri" w:eastAsia="Calibri" w:hAnsi="Calibri" w:cs="Times New Roman"/>
                <w:sz w:val="20"/>
                <w:szCs w:val="20"/>
                <w:lang w:val="es-MX"/>
              </w:rPr>
              <w:t xml:space="preserve">I. </w:t>
            </w:r>
            <w:r w:rsidR="00BF379D" w:rsidRPr="006F3DCD">
              <w:rPr>
                <w:rFonts w:ascii="Calibri" w:eastAsia="Calibri" w:hAnsi="Calibri" w:cs="Times New Roman"/>
                <w:sz w:val="20"/>
                <w:szCs w:val="20"/>
                <w:lang w:val="es-MX"/>
              </w:rPr>
              <w:t xml:space="preserve">Trabajar en coordinación cercana con </w:t>
            </w:r>
            <w:r w:rsidR="00081302">
              <w:rPr>
                <w:rFonts w:ascii="Calibri" w:eastAsia="Calibri" w:hAnsi="Calibri" w:cs="Times New Roman"/>
                <w:sz w:val="20"/>
                <w:szCs w:val="20"/>
                <w:lang w:val="es-MX"/>
              </w:rPr>
              <w:t xml:space="preserve">(las autoridades) </w:t>
            </w:r>
            <w:r w:rsidR="00BF379D" w:rsidRPr="006F3DCD">
              <w:rPr>
                <w:rFonts w:ascii="Calibri" w:eastAsia="Calibri" w:hAnsi="Calibri" w:cs="Times New Roman"/>
                <w:sz w:val="20"/>
                <w:szCs w:val="20"/>
                <w:lang w:val="es-MX"/>
              </w:rPr>
              <w:t xml:space="preserve">las Comisiones de Cuenca, sus gerencias técnicas-operativas y las universidades locales, para asesorar la elaboración, ejecución y monitoreo de los planes </w:t>
            </w:r>
            <w:r w:rsidR="00BF379D" w:rsidRPr="00BF379D">
              <w:rPr>
                <w:rFonts w:ascii="Calibri" w:eastAsia="Calibri" w:hAnsi="Calibri" w:cs="Times New Roman"/>
                <w:sz w:val="20"/>
                <w:szCs w:val="20"/>
                <w:lang w:val="es-MX"/>
              </w:rPr>
              <w:t>rectores;</w:t>
            </w:r>
          </w:p>
          <w:p w:rsidR="00752CBE" w:rsidRPr="006F3DCD" w:rsidRDefault="00752CBE" w:rsidP="00BF379D">
            <w:pPr>
              <w:pStyle w:val="Texto"/>
              <w:spacing w:after="0" w:line="240" w:lineRule="auto"/>
              <w:ind w:firstLine="0"/>
              <w:rPr>
                <w:rFonts w:ascii="Calibri" w:eastAsia="Calibri" w:hAnsi="Calibri" w:cs="Times New Roman"/>
                <w:sz w:val="20"/>
                <w:szCs w:val="20"/>
                <w:lang w:val="es-MX"/>
              </w:rPr>
            </w:pPr>
          </w:p>
          <w:p w:rsidR="00752CBE" w:rsidRPr="00752CBE" w:rsidRDefault="00752CBE" w:rsidP="00752CBE">
            <w:pPr>
              <w:pStyle w:val="Texto"/>
              <w:spacing w:after="0" w:line="240" w:lineRule="auto"/>
              <w:ind w:firstLine="0"/>
              <w:rPr>
                <w:rFonts w:ascii="Calibri" w:eastAsia="Calibri" w:hAnsi="Calibri" w:cs="Times New Roman"/>
                <w:sz w:val="20"/>
                <w:szCs w:val="20"/>
                <w:lang w:val="es-MX" w:eastAsia="es-MX"/>
              </w:rPr>
            </w:pPr>
            <w:r>
              <w:rPr>
                <w:rFonts w:ascii="Calibri" w:eastAsia="Calibri" w:hAnsi="Calibri" w:cs="Times New Roman"/>
                <w:sz w:val="20"/>
                <w:szCs w:val="20"/>
                <w:lang w:val="es-MX" w:eastAsia="es-MX"/>
              </w:rPr>
              <w:t>X</w:t>
            </w:r>
            <w:r w:rsidR="000D03C8">
              <w:rPr>
                <w:rFonts w:ascii="Calibri" w:eastAsia="Calibri" w:hAnsi="Calibri" w:cs="Times New Roman"/>
                <w:sz w:val="20"/>
                <w:szCs w:val="20"/>
                <w:lang w:val="es-MX" w:eastAsia="es-MX"/>
              </w:rPr>
              <w:t>I</w:t>
            </w:r>
            <w:r>
              <w:rPr>
                <w:rFonts w:ascii="Calibri" w:eastAsia="Calibri" w:hAnsi="Calibri" w:cs="Times New Roman"/>
                <w:sz w:val="20"/>
                <w:szCs w:val="20"/>
                <w:lang w:val="es-MX" w:eastAsia="es-MX"/>
              </w:rPr>
              <w:t>II</w:t>
            </w:r>
            <w:r w:rsidRPr="00752CBE">
              <w:rPr>
                <w:rFonts w:ascii="Calibri" w:eastAsia="Calibri" w:hAnsi="Calibri" w:cs="Times New Roman"/>
                <w:sz w:val="20"/>
                <w:szCs w:val="20"/>
                <w:lang w:val="es-MX" w:eastAsia="es-MX"/>
              </w:rPr>
              <w:t>. Realizar por sí o a solicitud de parte estudios y brindar consultorías especializadas en materia de hidráulica, hidrología, control de la calidad del agua, de gestión integrada de los recursos hídricos;</w:t>
            </w:r>
          </w:p>
          <w:p w:rsidR="00F66565" w:rsidRPr="006F3DCD" w:rsidRDefault="00F66565" w:rsidP="00720E6A">
            <w:pPr>
              <w:pStyle w:val="Texto"/>
              <w:spacing w:after="0" w:line="240" w:lineRule="auto"/>
              <w:ind w:firstLine="0"/>
              <w:rPr>
                <w:rFonts w:ascii="Calibri" w:eastAsia="Calibri" w:hAnsi="Calibri" w:cs="Times New Roman"/>
                <w:sz w:val="20"/>
                <w:szCs w:val="20"/>
                <w:lang w:val="es-MX"/>
              </w:rPr>
            </w:pPr>
          </w:p>
          <w:p w:rsidR="00752CBE" w:rsidRDefault="00752CBE" w:rsidP="00EA7893">
            <w:pPr>
              <w:pStyle w:val="Texto"/>
              <w:spacing w:after="0" w:line="240" w:lineRule="auto"/>
              <w:ind w:firstLine="0"/>
              <w:rPr>
                <w:rFonts w:asciiTheme="minorHAnsi" w:eastAsia="Calibri" w:hAnsiTheme="minorHAnsi"/>
                <w:sz w:val="20"/>
                <w:szCs w:val="20"/>
              </w:rPr>
            </w:pPr>
            <w:r>
              <w:rPr>
                <w:rFonts w:asciiTheme="minorHAnsi" w:eastAsia="Calibri" w:hAnsiTheme="minorHAnsi"/>
                <w:sz w:val="20"/>
                <w:szCs w:val="20"/>
              </w:rPr>
              <w:t>X</w:t>
            </w:r>
            <w:r w:rsidR="000D03C8">
              <w:rPr>
                <w:rFonts w:asciiTheme="minorHAnsi" w:eastAsia="Calibri" w:hAnsiTheme="minorHAnsi"/>
                <w:sz w:val="20"/>
                <w:szCs w:val="20"/>
              </w:rPr>
              <w:t>IV</w:t>
            </w:r>
            <w:r>
              <w:rPr>
                <w:rFonts w:asciiTheme="minorHAnsi" w:eastAsia="Calibri" w:hAnsiTheme="minorHAnsi"/>
                <w:sz w:val="20"/>
                <w:szCs w:val="20"/>
              </w:rPr>
              <w:t xml:space="preserve">. </w:t>
            </w:r>
            <w:r w:rsidR="00EA7893" w:rsidRPr="001F38E8">
              <w:rPr>
                <w:rFonts w:asciiTheme="minorHAnsi" w:eastAsia="Calibri" w:hAnsiTheme="minorHAnsi"/>
                <w:sz w:val="20"/>
                <w:szCs w:val="20"/>
              </w:rPr>
              <w:t xml:space="preserve">Elaborar los estudios de disponibilidad de aguas nacionales o, en su caso, validar los que elaboren quienes pretendan solicitar asignaciones o concesiones de aguas nacionales, autorizaciones para el trasvase de aguas nacionales o permisos para la construcción </w:t>
            </w:r>
            <w:r w:rsidR="00EA7893" w:rsidRPr="001F38E8">
              <w:rPr>
                <w:rFonts w:asciiTheme="minorHAnsi" w:eastAsia="Calibri" w:hAnsiTheme="minorHAnsi"/>
                <w:sz w:val="20"/>
                <w:szCs w:val="20"/>
              </w:rPr>
              <w:lastRenderedPageBreak/>
              <w:t>de obras hidráulicas;</w:t>
            </w:r>
          </w:p>
          <w:p w:rsidR="00752CBE" w:rsidRDefault="00752CBE" w:rsidP="00EA7893">
            <w:pPr>
              <w:pStyle w:val="Texto"/>
              <w:spacing w:after="0" w:line="240" w:lineRule="auto"/>
              <w:ind w:firstLine="0"/>
              <w:rPr>
                <w:rFonts w:asciiTheme="minorHAnsi" w:eastAsia="Calibri" w:hAnsiTheme="minorHAnsi"/>
                <w:sz w:val="20"/>
                <w:szCs w:val="20"/>
              </w:rPr>
            </w:pPr>
          </w:p>
          <w:p w:rsidR="00EA7893" w:rsidRDefault="000D03C8" w:rsidP="00EA7893">
            <w:pPr>
              <w:pStyle w:val="Texto"/>
              <w:spacing w:after="0" w:line="240" w:lineRule="auto"/>
              <w:ind w:firstLine="0"/>
              <w:rPr>
                <w:rFonts w:asciiTheme="minorHAnsi" w:eastAsia="Calibri" w:hAnsiTheme="minorHAnsi"/>
                <w:sz w:val="20"/>
                <w:szCs w:val="20"/>
              </w:rPr>
            </w:pPr>
            <w:r>
              <w:rPr>
                <w:rFonts w:asciiTheme="minorHAnsi" w:eastAsia="Calibri" w:hAnsiTheme="minorHAnsi"/>
                <w:sz w:val="20"/>
                <w:szCs w:val="20"/>
              </w:rPr>
              <w:t>X</w:t>
            </w:r>
            <w:r w:rsidR="00752CBE">
              <w:rPr>
                <w:rFonts w:asciiTheme="minorHAnsi" w:eastAsia="Calibri" w:hAnsiTheme="minorHAnsi"/>
                <w:sz w:val="20"/>
                <w:szCs w:val="20"/>
              </w:rPr>
              <w:t>V. D</w:t>
            </w:r>
            <w:r w:rsidR="00EA7893" w:rsidRPr="0094508B">
              <w:rPr>
                <w:rFonts w:asciiTheme="minorHAnsi" w:eastAsia="Calibri" w:hAnsiTheme="minorHAnsi"/>
                <w:sz w:val="20"/>
                <w:szCs w:val="20"/>
              </w:rPr>
              <w:t>eterminar los sistemas de flujo de las aguas subterráneas, y elaborar los mapas correspondientes;</w:t>
            </w:r>
          </w:p>
          <w:p w:rsidR="00752CBE" w:rsidRDefault="00752CBE" w:rsidP="00EA7893">
            <w:pPr>
              <w:pStyle w:val="Texto"/>
              <w:spacing w:after="0" w:line="240" w:lineRule="auto"/>
              <w:ind w:firstLine="0"/>
              <w:rPr>
                <w:rFonts w:asciiTheme="minorHAnsi" w:eastAsia="Calibri" w:hAnsiTheme="minorHAnsi"/>
                <w:sz w:val="20"/>
                <w:szCs w:val="20"/>
              </w:rPr>
            </w:pPr>
          </w:p>
          <w:p w:rsidR="00752CBE" w:rsidRDefault="00752CBE" w:rsidP="00752CBE">
            <w:pPr>
              <w:pStyle w:val="Texto"/>
              <w:spacing w:after="0" w:line="240" w:lineRule="auto"/>
              <w:ind w:firstLine="0"/>
              <w:rPr>
                <w:rFonts w:asciiTheme="minorHAnsi" w:eastAsia="Calibri" w:hAnsiTheme="minorHAnsi"/>
                <w:sz w:val="20"/>
                <w:szCs w:val="20"/>
              </w:rPr>
            </w:pPr>
            <w:r>
              <w:rPr>
                <w:rFonts w:ascii="Calibri" w:eastAsia="Calibri" w:hAnsi="Calibri" w:cs="Times New Roman"/>
                <w:sz w:val="20"/>
                <w:szCs w:val="20"/>
                <w:lang w:val="es-MX" w:eastAsia="es-MX"/>
              </w:rPr>
              <w:t>XV</w:t>
            </w:r>
            <w:r w:rsidR="000D03C8">
              <w:rPr>
                <w:rFonts w:ascii="Calibri" w:eastAsia="Calibri" w:hAnsi="Calibri" w:cs="Times New Roman"/>
                <w:sz w:val="20"/>
                <w:szCs w:val="20"/>
                <w:lang w:val="es-MX" w:eastAsia="es-MX"/>
              </w:rPr>
              <w:t>I</w:t>
            </w:r>
            <w:r>
              <w:rPr>
                <w:rFonts w:ascii="Calibri" w:eastAsia="Calibri" w:hAnsi="Calibri" w:cs="Times New Roman"/>
                <w:sz w:val="20"/>
                <w:szCs w:val="20"/>
                <w:lang w:val="es-MX" w:eastAsia="es-MX"/>
              </w:rPr>
              <w:t xml:space="preserve">. </w:t>
            </w:r>
            <w:r w:rsidRPr="0094508B">
              <w:rPr>
                <w:rFonts w:asciiTheme="minorHAnsi" w:eastAsia="Calibri" w:hAnsiTheme="minorHAnsi"/>
                <w:sz w:val="20"/>
                <w:szCs w:val="20"/>
              </w:rPr>
              <w:t xml:space="preserve">Apoyar </w:t>
            </w:r>
            <w:r w:rsidRPr="001F38E8">
              <w:rPr>
                <w:rFonts w:ascii="Calibri" w:eastAsia="Calibri" w:hAnsi="Calibri" w:cs="Times New Roman"/>
                <w:sz w:val="20"/>
                <w:szCs w:val="20"/>
                <w:lang w:val="es-MX"/>
              </w:rPr>
              <w:t xml:space="preserve">a </w:t>
            </w:r>
            <w:r w:rsidR="00081302">
              <w:rPr>
                <w:rFonts w:ascii="Calibri" w:eastAsia="Calibri" w:hAnsi="Calibri" w:cs="Times New Roman"/>
                <w:sz w:val="20"/>
                <w:szCs w:val="20"/>
                <w:lang w:val="es-MX"/>
              </w:rPr>
              <w:t xml:space="preserve">(la Autoridad) </w:t>
            </w:r>
            <w:r w:rsidRPr="001F38E8">
              <w:rPr>
                <w:rFonts w:ascii="Calibri" w:eastAsia="Calibri" w:hAnsi="Calibri" w:cs="Times New Roman"/>
                <w:sz w:val="20"/>
                <w:szCs w:val="20"/>
                <w:lang w:val="es-MX"/>
              </w:rPr>
              <w:t>los Consejos de Cuencas</w:t>
            </w:r>
            <w:r w:rsidRPr="0094508B">
              <w:rPr>
                <w:rFonts w:asciiTheme="minorHAnsi" w:eastAsia="Calibri" w:hAnsiTheme="minorHAnsi"/>
                <w:sz w:val="20"/>
                <w:szCs w:val="20"/>
              </w:rPr>
              <w:t xml:space="preserve"> en la definición de las condiciones de conservación ecológica de las cuencas hidrológicas del país, para la determinación de </w:t>
            </w:r>
            <w:r w:rsidRPr="00081302">
              <w:rPr>
                <w:rFonts w:asciiTheme="minorHAnsi" w:eastAsia="Calibri" w:hAnsiTheme="minorHAnsi"/>
                <w:sz w:val="20"/>
                <w:szCs w:val="20"/>
              </w:rPr>
              <w:t>caudales ecológicos</w:t>
            </w:r>
            <w:r w:rsidRPr="0094508B">
              <w:rPr>
                <w:rFonts w:asciiTheme="minorHAnsi" w:eastAsia="Calibri" w:hAnsiTheme="minorHAnsi"/>
                <w:sz w:val="20"/>
                <w:szCs w:val="20"/>
              </w:rPr>
              <w:t xml:space="preserve"> acordes a estas condiciones;</w:t>
            </w:r>
          </w:p>
          <w:p w:rsidR="00752CBE" w:rsidRPr="0094508B" w:rsidRDefault="00752CBE" w:rsidP="00752CBE">
            <w:pPr>
              <w:pStyle w:val="Texto"/>
              <w:spacing w:after="0" w:line="240" w:lineRule="auto"/>
              <w:ind w:firstLine="0"/>
              <w:rPr>
                <w:rFonts w:asciiTheme="minorHAnsi" w:eastAsia="Calibri" w:hAnsiTheme="minorHAnsi"/>
                <w:sz w:val="20"/>
                <w:szCs w:val="20"/>
              </w:rPr>
            </w:pPr>
          </w:p>
          <w:p w:rsidR="00081302" w:rsidRDefault="00752CBE" w:rsidP="00081302">
            <w:pPr>
              <w:pStyle w:val="Texto"/>
              <w:spacing w:after="0" w:line="240" w:lineRule="auto"/>
              <w:ind w:firstLine="0"/>
              <w:rPr>
                <w:rFonts w:asciiTheme="minorHAnsi" w:eastAsia="Calibri" w:hAnsiTheme="minorHAnsi"/>
                <w:sz w:val="20"/>
                <w:szCs w:val="20"/>
              </w:rPr>
            </w:pPr>
            <w:r>
              <w:rPr>
                <w:rFonts w:ascii="Calibri" w:eastAsia="Calibri" w:hAnsi="Calibri" w:cs="Times New Roman"/>
                <w:sz w:val="20"/>
                <w:szCs w:val="20"/>
                <w:lang w:val="es-MX" w:eastAsia="es-MX"/>
              </w:rPr>
              <w:t>XVI</w:t>
            </w:r>
            <w:r w:rsidR="000D03C8">
              <w:rPr>
                <w:rFonts w:ascii="Calibri" w:eastAsia="Calibri" w:hAnsi="Calibri" w:cs="Times New Roman"/>
                <w:sz w:val="20"/>
                <w:szCs w:val="20"/>
                <w:lang w:val="es-MX" w:eastAsia="es-MX"/>
              </w:rPr>
              <w:t>I</w:t>
            </w:r>
            <w:r>
              <w:rPr>
                <w:rFonts w:ascii="Calibri" w:eastAsia="Calibri" w:hAnsi="Calibri" w:cs="Times New Roman"/>
                <w:sz w:val="20"/>
                <w:szCs w:val="20"/>
                <w:lang w:val="es-MX" w:eastAsia="es-MX"/>
              </w:rPr>
              <w:t>.</w:t>
            </w:r>
            <w:r w:rsidR="00081302">
              <w:rPr>
                <w:rFonts w:ascii="Calibri" w:eastAsia="Calibri" w:hAnsi="Calibri" w:cs="Times New Roman"/>
                <w:sz w:val="20"/>
                <w:szCs w:val="20"/>
                <w:lang w:val="es-MX" w:eastAsia="es-MX"/>
              </w:rPr>
              <w:t xml:space="preserve"> </w:t>
            </w:r>
            <w:r w:rsidR="00081302" w:rsidRPr="0094508B">
              <w:rPr>
                <w:rFonts w:asciiTheme="minorHAnsi" w:eastAsia="Calibri" w:hAnsiTheme="minorHAnsi"/>
                <w:sz w:val="20"/>
                <w:szCs w:val="20"/>
              </w:rPr>
              <w:t>Determinar el caudal ecológico de las corrientes o en los vasos de los depósitos o humedales de propiedad nacional o, en su caso, revisar los estudios para determinar dicho caudal que lleven a cabo quienes pretendan solicitar asignaciones o concesiones de aguas nacionales, autorizaciones para el trasvase de aguas nacionales o permisos para la construcción de obras hidráulicas;</w:t>
            </w:r>
          </w:p>
          <w:p w:rsidR="00081302" w:rsidRDefault="00081302" w:rsidP="00081302">
            <w:pPr>
              <w:pStyle w:val="Texto"/>
              <w:spacing w:after="0" w:line="240" w:lineRule="auto"/>
              <w:ind w:firstLine="0"/>
              <w:rPr>
                <w:rFonts w:asciiTheme="minorHAnsi" w:eastAsia="Calibri" w:hAnsiTheme="minorHAnsi"/>
                <w:sz w:val="20"/>
                <w:szCs w:val="20"/>
              </w:rPr>
            </w:pPr>
          </w:p>
          <w:p w:rsidR="00081302" w:rsidRPr="0094508B" w:rsidRDefault="00081302" w:rsidP="00081302">
            <w:pPr>
              <w:pStyle w:val="Texto"/>
              <w:spacing w:after="0" w:line="240" w:lineRule="auto"/>
              <w:ind w:firstLine="0"/>
              <w:rPr>
                <w:rFonts w:asciiTheme="minorHAnsi" w:eastAsia="Calibri" w:hAnsiTheme="minorHAnsi"/>
                <w:sz w:val="20"/>
                <w:szCs w:val="20"/>
              </w:rPr>
            </w:pPr>
            <w:r w:rsidRPr="0094508B">
              <w:rPr>
                <w:rFonts w:asciiTheme="minorHAnsi" w:eastAsia="Calibri" w:hAnsiTheme="minorHAnsi"/>
                <w:sz w:val="20"/>
                <w:szCs w:val="20"/>
              </w:rPr>
              <w:t>X</w:t>
            </w:r>
            <w:r>
              <w:rPr>
                <w:rFonts w:asciiTheme="minorHAnsi" w:eastAsia="Calibri" w:hAnsiTheme="minorHAnsi"/>
                <w:sz w:val="20"/>
                <w:szCs w:val="20"/>
              </w:rPr>
              <w:t>VII</w:t>
            </w:r>
            <w:r w:rsidR="000D03C8">
              <w:rPr>
                <w:rFonts w:asciiTheme="minorHAnsi" w:eastAsia="Calibri" w:hAnsiTheme="minorHAnsi"/>
                <w:sz w:val="20"/>
                <w:szCs w:val="20"/>
              </w:rPr>
              <w:t>I</w:t>
            </w:r>
            <w:r w:rsidRPr="0094508B">
              <w:rPr>
                <w:rFonts w:asciiTheme="minorHAnsi" w:eastAsia="Calibri" w:hAnsiTheme="minorHAnsi"/>
                <w:sz w:val="20"/>
                <w:szCs w:val="20"/>
              </w:rPr>
              <w:t xml:space="preserve">. Proponer y apoyar a la </w:t>
            </w:r>
            <w:r>
              <w:rPr>
                <w:rFonts w:asciiTheme="minorHAnsi" w:eastAsia="Calibri" w:hAnsiTheme="minorHAnsi"/>
                <w:sz w:val="20"/>
                <w:szCs w:val="20"/>
              </w:rPr>
              <w:t xml:space="preserve">(Autoridad) Comisión </w:t>
            </w:r>
            <w:r w:rsidRPr="0094508B">
              <w:rPr>
                <w:rFonts w:asciiTheme="minorHAnsi" w:eastAsia="Calibri" w:hAnsiTheme="minorHAnsi"/>
                <w:sz w:val="20"/>
                <w:szCs w:val="20"/>
              </w:rPr>
              <w:t>en el establecimiento de los planes</w:t>
            </w:r>
            <w:r>
              <w:rPr>
                <w:rFonts w:asciiTheme="minorHAnsi" w:eastAsia="Calibri" w:hAnsiTheme="minorHAnsi"/>
                <w:sz w:val="20"/>
                <w:szCs w:val="20"/>
              </w:rPr>
              <w:t xml:space="preserve"> </w:t>
            </w:r>
            <w:r w:rsidRPr="0094508B">
              <w:rPr>
                <w:rFonts w:asciiTheme="minorHAnsi" w:eastAsia="Calibri" w:hAnsiTheme="minorHAnsi"/>
                <w:sz w:val="20"/>
                <w:szCs w:val="20"/>
              </w:rPr>
              <w:t>para</w:t>
            </w:r>
            <w:r>
              <w:rPr>
                <w:rFonts w:asciiTheme="minorHAnsi" w:eastAsia="Calibri" w:hAnsiTheme="minorHAnsi"/>
                <w:sz w:val="20"/>
                <w:szCs w:val="20"/>
              </w:rPr>
              <w:t xml:space="preserve"> </w:t>
            </w:r>
            <w:r w:rsidRPr="0094508B">
              <w:rPr>
                <w:rFonts w:asciiTheme="minorHAnsi" w:eastAsia="Calibri" w:hAnsiTheme="minorHAnsi"/>
                <w:sz w:val="20"/>
                <w:szCs w:val="20"/>
              </w:rPr>
              <w:t>la</w:t>
            </w:r>
            <w:r>
              <w:rPr>
                <w:rFonts w:asciiTheme="minorHAnsi" w:eastAsia="Calibri" w:hAnsiTheme="minorHAnsi"/>
                <w:sz w:val="20"/>
                <w:szCs w:val="20"/>
              </w:rPr>
              <w:t xml:space="preserve"> </w:t>
            </w:r>
            <w:r w:rsidRPr="0094508B">
              <w:rPr>
                <w:rFonts w:asciiTheme="minorHAnsi" w:eastAsia="Calibri" w:hAnsiTheme="minorHAnsi"/>
                <w:sz w:val="20"/>
                <w:szCs w:val="20"/>
              </w:rPr>
              <w:t>recuperación del</w:t>
            </w:r>
            <w:r>
              <w:rPr>
                <w:rFonts w:asciiTheme="minorHAnsi" w:eastAsia="Calibri" w:hAnsiTheme="minorHAnsi"/>
                <w:sz w:val="20"/>
                <w:szCs w:val="20"/>
              </w:rPr>
              <w:t xml:space="preserve"> </w:t>
            </w:r>
            <w:r w:rsidRPr="0094508B">
              <w:rPr>
                <w:rFonts w:asciiTheme="minorHAnsi" w:eastAsia="Calibri" w:hAnsiTheme="minorHAnsi"/>
                <w:sz w:val="20"/>
                <w:szCs w:val="20"/>
              </w:rPr>
              <w:t>caudal</w:t>
            </w:r>
            <w:r>
              <w:rPr>
                <w:rFonts w:asciiTheme="minorHAnsi" w:eastAsia="Calibri" w:hAnsiTheme="minorHAnsi"/>
                <w:sz w:val="20"/>
                <w:szCs w:val="20"/>
              </w:rPr>
              <w:t xml:space="preserve"> </w:t>
            </w:r>
            <w:r w:rsidRPr="0094508B">
              <w:rPr>
                <w:rFonts w:asciiTheme="minorHAnsi" w:eastAsia="Calibri" w:hAnsiTheme="minorHAnsi"/>
                <w:sz w:val="20"/>
                <w:szCs w:val="20"/>
              </w:rPr>
              <w:t>ecológico</w:t>
            </w:r>
            <w:r>
              <w:rPr>
                <w:rFonts w:asciiTheme="minorHAnsi" w:eastAsia="Calibri" w:hAnsiTheme="minorHAnsi"/>
                <w:sz w:val="20"/>
                <w:szCs w:val="20"/>
              </w:rPr>
              <w:t xml:space="preserve"> </w:t>
            </w:r>
            <w:r w:rsidRPr="0094508B">
              <w:rPr>
                <w:rFonts w:asciiTheme="minorHAnsi" w:eastAsia="Calibri" w:hAnsiTheme="minorHAnsi"/>
                <w:sz w:val="20"/>
                <w:szCs w:val="20"/>
              </w:rPr>
              <w:t>en</w:t>
            </w:r>
            <w:r>
              <w:rPr>
                <w:rFonts w:asciiTheme="minorHAnsi" w:eastAsia="Calibri" w:hAnsiTheme="minorHAnsi"/>
                <w:sz w:val="20"/>
                <w:szCs w:val="20"/>
              </w:rPr>
              <w:t xml:space="preserve"> </w:t>
            </w:r>
            <w:r w:rsidRPr="0094508B">
              <w:rPr>
                <w:rFonts w:asciiTheme="minorHAnsi" w:eastAsia="Calibri" w:hAnsiTheme="minorHAnsi"/>
                <w:sz w:val="20"/>
                <w:szCs w:val="20"/>
              </w:rPr>
              <w:t xml:space="preserve">aquellas cuencas </w:t>
            </w:r>
            <w:r w:rsidRPr="0094508B">
              <w:rPr>
                <w:rFonts w:asciiTheme="minorHAnsi" w:eastAsia="Calibri" w:hAnsiTheme="minorHAnsi"/>
                <w:sz w:val="20"/>
                <w:szCs w:val="20"/>
              </w:rPr>
              <w:lastRenderedPageBreak/>
              <w:t>sobreexplotadas o con fuerte presión por el recurso hídrico;</w:t>
            </w:r>
          </w:p>
          <w:p w:rsidR="00081302" w:rsidRPr="0094508B" w:rsidRDefault="00081302" w:rsidP="00081302">
            <w:pPr>
              <w:pStyle w:val="Texto"/>
              <w:spacing w:after="0" w:line="240" w:lineRule="auto"/>
              <w:ind w:firstLine="0"/>
              <w:rPr>
                <w:rFonts w:asciiTheme="minorHAnsi" w:eastAsia="Calibri" w:hAnsiTheme="minorHAnsi"/>
                <w:sz w:val="20"/>
                <w:szCs w:val="20"/>
              </w:rPr>
            </w:pPr>
          </w:p>
          <w:p w:rsidR="00752CBE" w:rsidRDefault="000D03C8" w:rsidP="00752CBE">
            <w:pPr>
              <w:pStyle w:val="Texto"/>
              <w:spacing w:after="0" w:line="240" w:lineRule="auto"/>
              <w:ind w:firstLine="0"/>
              <w:rPr>
                <w:rFonts w:ascii="Calibri" w:eastAsia="Calibri" w:hAnsi="Calibri" w:cs="Times New Roman"/>
                <w:sz w:val="20"/>
                <w:szCs w:val="20"/>
                <w:lang w:val="es-MX"/>
              </w:rPr>
            </w:pPr>
            <w:r>
              <w:rPr>
                <w:rFonts w:ascii="Calibri" w:eastAsia="Calibri" w:hAnsi="Calibri" w:cs="Times New Roman"/>
                <w:sz w:val="20"/>
                <w:szCs w:val="20"/>
                <w:lang w:val="es-MX" w:eastAsia="es-MX"/>
              </w:rPr>
              <w:t>X</w:t>
            </w:r>
            <w:r w:rsidR="001858AF">
              <w:rPr>
                <w:rFonts w:ascii="Calibri" w:eastAsia="Calibri" w:hAnsi="Calibri" w:cs="Times New Roman"/>
                <w:sz w:val="20"/>
                <w:szCs w:val="20"/>
                <w:lang w:val="es-MX" w:eastAsia="es-MX"/>
              </w:rPr>
              <w:t>I</w:t>
            </w:r>
            <w:r>
              <w:rPr>
                <w:rFonts w:ascii="Calibri" w:eastAsia="Calibri" w:hAnsi="Calibri" w:cs="Times New Roman"/>
                <w:sz w:val="20"/>
                <w:szCs w:val="20"/>
                <w:lang w:val="es-MX" w:eastAsia="es-MX"/>
              </w:rPr>
              <w:t>X</w:t>
            </w:r>
            <w:r w:rsidR="00081302">
              <w:rPr>
                <w:rFonts w:ascii="Calibri" w:eastAsia="Calibri" w:hAnsi="Calibri" w:cs="Times New Roman"/>
                <w:sz w:val="20"/>
                <w:szCs w:val="20"/>
                <w:lang w:val="es-MX" w:eastAsia="es-MX"/>
              </w:rPr>
              <w:t xml:space="preserve">. </w:t>
            </w:r>
            <w:r w:rsidR="00752CBE" w:rsidRPr="001F38E8">
              <w:rPr>
                <w:rFonts w:ascii="Calibri" w:eastAsia="Calibri" w:hAnsi="Calibri" w:cs="Times New Roman"/>
                <w:sz w:val="20"/>
                <w:szCs w:val="20"/>
                <w:lang w:val="es-MX" w:eastAsia="es-MX"/>
              </w:rPr>
              <w:t>A</w:t>
            </w:r>
            <w:r w:rsidR="00752CBE" w:rsidRPr="001F38E8">
              <w:rPr>
                <w:rFonts w:ascii="Calibri" w:eastAsia="Calibri" w:hAnsi="Calibri" w:cs="Times New Roman"/>
                <w:sz w:val="20"/>
                <w:szCs w:val="20"/>
                <w:lang w:val="es-MX"/>
              </w:rPr>
              <w:t xml:space="preserve">sesorar a </w:t>
            </w:r>
            <w:r w:rsidR="001858AF">
              <w:rPr>
                <w:rFonts w:ascii="Calibri" w:eastAsia="Calibri" w:hAnsi="Calibri" w:cs="Times New Roman"/>
                <w:sz w:val="20"/>
                <w:szCs w:val="20"/>
                <w:lang w:val="es-MX"/>
              </w:rPr>
              <w:t xml:space="preserve">(la Autoridad) </w:t>
            </w:r>
            <w:r w:rsidR="00752CBE" w:rsidRPr="001F38E8">
              <w:rPr>
                <w:rFonts w:ascii="Calibri" w:eastAsia="Calibri" w:hAnsi="Calibri" w:cs="Times New Roman"/>
                <w:sz w:val="20"/>
                <w:szCs w:val="20"/>
                <w:lang w:val="es-MX"/>
              </w:rPr>
              <w:t xml:space="preserve">los Consejos de Cuencas en la delimitación de sus zonas de </w:t>
            </w:r>
            <w:r w:rsidR="00752CBE" w:rsidRPr="00147C06">
              <w:rPr>
                <w:rFonts w:ascii="Calibri" w:eastAsia="Calibri" w:hAnsi="Calibri" w:cs="Times New Roman"/>
                <w:b/>
                <w:strike/>
                <w:sz w:val="20"/>
                <w:szCs w:val="20"/>
                <w:lang w:val="es-MX"/>
              </w:rPr>
              <w:t>importancia</w:t>
            </w:r>
            <w:r w:rsidR="00147C06">
              <w:rPr>
                <w:rFonts w:ascii="Calibri" w:eastAsia="Calibri" w:hAnsi="Calibri" w:cs="Times New Roman"/>
                <w:sz w:val="20"/>
                <w:szCs w:val="20"/>
                <w:lang w:val="es-MX"/>
              </w:rPr>
              <w:t xml:space="preserve"> </w:t>
            </w:r>
            <w:r w:rsidR="00147C06" w:rsidRPr="00147C06">
              <w:rPr>
                <w:rFonts w:ascii="Calibri" w:eastAsia="Calibri" w:hAnsi="Calibri" w:cs="Times New Roman"/>
                <w:b/>
                <w:sz w:val="20"/>
                <w:szCs w:val="20"/>
                <w:lang w:val="es-MX"/>
              </w:rPr>
              <w:t>influencia</w:t>
            </w:r>
            <w:r w:rsidR="00752CBE" w:rsidRPr="001F38E8">
              <w:rPr>
                <w:rFonts w:ascii="Calibri" w:eastAsia="Calibri" w:hAnsi="Calibri" w:cs="Times New Roman"/>
                <w:sz w:val="20"/>
                <w:szCs w:val="20"/>
                <w:lang w:val="es-MX"/>
              </w:rPr>
              <w:t xml:space="preserve"> hídrico-ambiental, así como en la elaboración y evaluación de acuerdos para lograr su mantenimiento o restauración;</w:t>
            </w:r>
          </w:p>
          <w:p w:rsidR="00752CBE" w:rsidRPr="00752CBE" w:rsidRDefault="00752CBE" w:rsidP="00EA7893">
            <w:pPr>
              <w:pStyle w:val="Texto"/>
              <w:spacing w:after="0" w:line="240" w:lineRule="auto"/>
              <w:ind w:firstLine="0"/>
              <w:rPr>
                <w:rFonts w:asciiTheme="minorHAnsi" w:eastAsia="Calibri" w:hAnsiTheme="minorHAnsi"/>
                <w:sz w:val="20"/>
                <w:szCs w:val="20"/>
                <w:lang w:val="es-MX"/>
              </w:rPr>
            </w:pPr>
          </w:p>
          <w:p w:rsidR="008F5AB0" w:rsidRPr="006F3DCD" w:rsidRDefault="000D03C8" w:rsidP="008F5AB0">
            <w:pPr>
              <w:pStyle w:val="Texto"/>
              <w:spacing w:after="0" w:line="240" w:lineRule="auto"/>
              <w:ind w:firstLine="0"/>
              <w:rPr>
                <w:rFonts w:ascii="Calibri" w:eastAsia="Calibri" w:hAnsi="Calibri" w:cs="Times New Roman"/>
                <w:sz w:val="20"/>
                <w:szCs w:val="20"/>
                <w:lang w:val="es-MX"/>
              </w:rPr>
            </w:pPr>
            <w:r>
              <w:rPr>
                <w:rFonts w:ascii="Calibri" w:eastAsia="Calibri" w:hAnsi="Calibri" w:cs="Times New Roman"/>
                <w:sz w:val="20"/>
                <w:szCs w:val="20"/>
                <w:lang w:val="es-MX"/>
              </w:rPr>
              <w:t>X</w:t>
            </w:r>
            <w:r w:rsidR="00394981">
              <w:rPr>
                <w:rFonts w:ascii="Calibri" w:eastAsia="Calibri" w:hAnsi="Calibri" w:cs="Times New Roman"/>
                <w:sz w:val="20"/>
                <w:szCs w:val="20"/>
                <w:lang w:val="es-MX"/>
              </w:rPr>
              <w:t xml:space="preserve">X. </w:t>
            </w:r>
            <w:r w:rsidR="008F5AB0" w:rsidRPr="006F3DCD">
              <w:rPr>
                <w:rFonts w:ascii="Calibri" w:eastAsia="Calibri" w:hAnsi="Calibri" w:cs="Times New Roman"/>
                <w:sz w:val="20"/>
                <w:szCs w:val="20"/>
                <w:lang w:val="es-MX"/>
              </w:rPr>
              <w:t>Asesorar a los Consejos de Cuencas en la elaboración y actualización de sus Inventarios de cuerpos de agua e infraestructura hidráulica;</w:t>
            </w:r>
          </w:p>
          <w:p w:rsidR="008F5AB0" w:rsidRDefault="008F5AB0" w:rsidP="008F5AB0">
            <w:pPr>
              <w:pStyle w:val="Texto"/>
              <w:spacing w:after="0" w:line="240" w:lineRule="auto"/>
              <w:ind w:firstLine="0"/>
              <w:rPr>
                <w:rFonts w:ascii="Calibri" w:eastAsia="Calibri" w:hAnsi="Calibri" w:cs="Times New Roman"/>
                <w:sz w:val="20"/>
                <w:szCs w:val="20"/>
                <w:lang w:val="es-MX"/>
              </w:rPr>
            </w:pPr>
          </w:p>
          <w:p w:rsidR="008F5AB0" w:rsidRDefault="00394981" w:rsidP="008F5AB0">
            <w:pPr>
              <w:pStyle w:val="Texto"/>
              <w:spacing w:after="0" w:line="240" w:lineRule="auto"/>
              <w:ind w:firstLine="0"/>
              <w:rPr>
                <w:rFonts w:ascii="Calibri" w:eastAsia="Calibri" w:hAnsi="Calibri" w:cs="Times New Roman"/>
                <w:sz w:val="20"/>
                <w:szCs w:val="20"/>
                <w:lang w:val="es-MX"/>
              </w:rPr>
            </w:pPr>
            <w:r>
              <w:rPr>
                <w:rFonts w:ascii="Calibri" w:eastAsia="Calibri" w:hAnsi="Calibri" w:cs="Times New Roman"/>
                <w:sz w:val="20"/>
                <w:szCs w:val="20"/>
                <w:lang w:val="es-MX"/>
              </w:rPr>
              <w:t>XX</w:t>
            </w:r>
            <w:r w:rsidR="000D03C8">
              <w:rPr>
                <w:rFonts w:ascii="Calibri" w:eastAsia="Calibri" w:hAnsi="Calibri" w:cs="Times New Roman"/>
                <w:sz w:val="20"/>
                <w:szCs w:val="20"/>
                <w:lang w:val="es-MX"/>
              </w:rPr>
              <w:t>I</w:t>
            </w:r>
            <w:r>
              <w:rPr>
                <w:rFonts w:ascii="Calibri" w:eastAsia="Calibri" w:hAnsi="Calibri" w:cs="Times New Roman"/>
                <w:sz w:val="20"/>
                <w:szCs w:val="20"/>
                <w:lang w:val="es-MX"/>
              </w:rPr>
              <w:t xml:space="preserve">. </w:t>
            </w:r>
            <w:r w:rsidR="0049358D">
              <w:rPr>
                <w:rFonts w:ascii="Calibri" w:eastAsia="Calibri" w:hAnsi="Calibri" w:cs="Times New Roman"/>
                <w:sz w:val="20"/>
                <w:szCs w:val="20"/>
                <w:lang w:val="es-MX"/>
              </w:rPr>
              <w:t>A</w:t>
            </w:r>
            <w:r w:rsidR="008F5AB0" w:rsidRPr="006F3DCD">
              <w:rPr>
                <w:rFonts w:ascii="Calibri" w:eastAsia="Calibri" w:hAnsi="Calibri" w:cs="Times New Roman"/>
                <w:sz w:val="20"/>
                <w:szCs w:val="20"/>
                <w:lang w:val="es-MX"/>
              </w:rPr>
              <w:t xml:space="preserve">sesorar a los Comités Asesores para la Conservación y Monitoreo de Aguas de las Comisiones de Cuenca, en el diseño de las medidas requeridas para </w:t>
            </w:r>
            <w:r w:rsidR="00EA5819" w:rsidRPr="0094508B">
              <w:rPr>
                <w:rFonts w:asciiTheme="minorHAnsi" w:eastAsia="Calibri" w:hAnsiTheme="minorHAnsi"/>
                <w:sz w:val="20"/>
                <w:szCs w:val="20"/>
              </w:rPr>
              <w:t>el uso eficiente del agua</w:t>
            </w:r>
            <w:r w:rsidR="00EA5819" w:rsidRPr="006F3DCD">
              <w:rPr>
                <w:rFonts w:ascii="Calibri" w:eastAsia="Calibri" w:hAnsi="Calibri" w:cs="Times New Roman"/>
                <w:sz w:val="20"/>
                <w:szCs w:val="20"/>
                <w:lang w:val="es-MX"/>
              </w:rPr>
              <w:t xml:space="preserve"> </w:t>
            </w:r>
            <w:r w:rsidR="00EA5819">
              <w:rPr>
                <w:rFonts w:ascii="Calibri" w:eastAsia="Calibri" w:hAnsi="Calibri" w:cs="Times New Roman"/>
                <w:sz w:val="20"/>
                <w:szCs w:val="20"/>
                <w:lang w:val="es-MX"/>
              </w:rPr>
              <w:t xml:space="preserve">y </w:t>
            </w:r>
            <w:r w:rsidR="008F5AB0" w:rsidRPr="006F3DCD">
              <w:rPr>
                <w:rFonts w:ascii="Calibri" w:eastAsia="Calibri" w:hAnsi="Calibri" w:cs="Times New Roman"/>
                <w:sz w:val="20"/>
                <w:szCs w:val="20"/>
                <w:lang w:val="es-MX"/>
              </w:rPr>
              <w:t>la eliminación progresiva de las prácticas de sobreexplotación, acceso inequitativo y contaminación de aguas, con atención especial a los cambios requeridos en el sector agrícola;</w:t>
            </w:r>
          </w:p>
          <w:p w:rsidR="00EA5819" w:rsidRPr="006F3DCD" w:rsidRDefault="00EA5819" w:rsidP="008F5AB0">
            <w:pPr>
              <w:pStyle w:val="Texto"/>
              <w:spacing w:after="0" w:line="240" w:lineRule="auto"/>
              <w:ind w:firstLine="0"/>
              <w:rPr>
                <w:rFonts w:ascii="Calibri" w:eastAsia="Calibri" w:hAnsi="Calibri" w:cs="Times New Roman"/>
                <w:sz w:val="20"/>
                <w:szCs w:val="20"/>
                <w:lang w:val="es-MX"/>
              </w:rPr>
            </w:pPr>
          </w:p>
          <w:p w:rsidR="00EA5819" w:rsidRDefault="00B36BA2" w:rsidP="00EA5819">
            <w:pPr>
              <w:pStyle w:val="Texto"/>
              <w:spacing w:after="0" w:line="240" w:lineRule="auto"/>
              <w:ind w:firstLine="0"/>
              <w:rPr>
                <w:rFonts w:ascii="Calibri" w:eastAsia="Calibri" w:hAnsi="Calibri" w:cs="Times New Roman"/>
                <w:sz w:val="20"/>
                <w:szCs w:val="20"/>
                <w:lang w:val="es-MX"/>
              </w:rPr>
            </w:pPr>
            <w:r>
              <w:rPr>
                <w:rFonts w:ascii="Calibri" w:eastAsia="Calibri" w:hAnsi="Calibri" w:cs="Times New Roman"/>
                <w:sz w:val="20"/>
                <w:szCs w:val="20"/>
                <w:lang w:val="es-MX"/>
              </w:rPr>
              <w:t>XXI</w:t>
            </w:r>
            <w:r w:rsidR="000D03C8">
              <w:rPr>
                <w:rFonts w:ascii="Calibri" w:eastAsia="Calibri" w:hAnsi="Calibri" w:cs="Times New Roman"/>
                <w:sz w:val="20"/>
                <w:szCs w:val="20"/>
                <w:lang w:val="es-MX"/>
              </w:rPr>
              <w:t>I</w:t>
            </w:r>
            <w:r>
              <w:rPr>
                <w:rFonts w:ascii="Calibri" w:eastAsia="Calibri" w:hAnsi="Calibri" w:cs="Times New Roman"/>
                <w:sz w:val="20"/>
                <w:szCs w:val="20"/>
                <w:lang w:val="es-MX"/>
              </w:rPr>
              <w:t xml:space="preserve">. </w:t>
            </w:r>
            <w:r w:rsidR="00EA5819" w:rsidRPr="00D058EE">
              <w:rPr>
                <w:rFonts w:ascii="Calibri" w:eastAsia="Calibri" w:hAnsi="Calibri" w:cs="Times New Roman"/>
                <w:sz w:val="20"/>
                <w:szCs w:val="20"/>
                <w:lang w:val="es-MX"/>
              </w:rPr>
              <w:t xml:space="preserve">Asesorar a los Consejos de Cuencas y sistemas de agua potable, alcantarillado y saneamiento en el diseño y </w:t>
            </w:r>
            <w:r w:rsidR="00EA5819" w:rsidRPr="00D058EE">
              <w:rPr>
                <w:rFonts w:ascii="Calibri" w:eastAsia="Calibri" w:hAnsi="Calibri" w:cs="Times New Roman"/>
                <w:sz w:val="20"/>
                <w:szCs w:val="20"/>
                <w:lang w:val="es-MX"/>
              </w:rPr>
              <w:lastRenderedPageBreak/>
              <w:t xml:space="preserve">prueba de tecnologías apropiadas para el ahorro del agua, </w:t>
            </w:r>
            <w:r w:rsidR="00EA5819" w:rsidRPr="0094508B">
              <w:rPr>
                <w:rFonts w:asciiTheme="minorHAnsi" w:eastAsia="Calibri" w:hAnsiTheme="minorHAnsi"/>
                <w:sz w:val="20"/>
                <w:szCs w:val="20"/>
              </w:rPr>
              <w:t>disminución de la pérdida de agua causada por fugas y su reparación inmediata</w:t>
            </w:r>
            <w:r w:rsidR="00EA5819">
              <w:rPr>
                <w:rFonts w:ascii="Calibri" w:eastAsia="Calibri" w:hAnsi="Calibri" w:cs="Times New Roman"/>
                <w:sz w:val="20"/>
                <w:szCs w:val="20"/>
                <w:lang w:val="es-MX"/>
              </w:rPr>
              <w:t xml:space="preserve">, </w:t>
            </w:r>
            <w:r w:rsidR="00EA5819" w:rsidRPr="00D058EE">
              <w:rPr>
                <w:rFonts w:ascii="Calibri" w:eastAsia="Calibri" w:hAnsi="Calibri" w:cs="Times New Roman"/>
                <w:sz w:val="20"/>
                <w:szCs w:val="20"/>
                <w:lang w:val="es-MX"/>
              </w:rPr>
              <w:t xml:space="preserve">para el aprovechamiento de aguas pluviales y residuales, y para sistemas </w:t>
            </w:r>
            <w:r w:rsidR="00EA5819" w:rsidRPr="00147C06">
              <w:rPr>
                <w:rFonts w:ascii="Calibri" w:eastAsia="Calibri" w:hAnsi="Calibri" w:cs="Times New Roman"/>
                <w:b/>
                <w:strike/>
                <w:sz w:val="20"/>
                <w:szCs w:val="20"/>
                <w:lang w:val="es-MX"/>
              </w:rPr>
              <w:t>descentralizados</w:t>
            </w:r>
            <w:r w:rsidR="00EA5819" w:rsidRPr="00D058EE">
              <w:rPr>
                <w:rFonts w:ascii="Calibri" w:eastAsia="Calibri" w:hAnsi="Calibri" w:cs="Times New Roman"/>
                <w:sz w:val="20"/>
                <w:szCs w:val="20"/>
                <w:lang w:val="es-MX"/>
              </w:rPr>
              <w:t xml:space="preserve"> de saneamiento;</w:t>
            </w:r>
          </w:p>
          <w:p w:rsidR="00B36BA2" w:rsidRPr="00D058EE" w:rsidRDefault="00B36BA2" w:rsidP="00EA5819">
            <w:pPr>
              <w:pStyle w:val="Texto"/>
              <w:spacing w:after="0" w:line="240" w:lineRule="auto"/>
              <w:ind w:firstLine="0"/>
              <w:rPr>
                <w:rFonts w:ascii="Calibri" w:eastAsia="Calibri" w:hAnsi="Calibri" w:cs="Times New Roman"/>
                <w:sz w:val="20"/>
                <w:szCs w:val="20"/>
                <w:lang w:val="es-MX"/>
              </w:rPr>
            </w:pPr>
          </w:p>
          <w:p w:rsidR="00B36BA2" w:rsidRPr="006F3DCD" w:rsidRDefault="00B36BA2" w:rsidP="00B36BA2">
            <w:pPr>
              <w:pStyle w:val="Texto"/>
              <w:spacing w:after="0" w:line="240" w:lineRule="auto"/>
              <w:ind w:firstLine="0"/>
              <w:rPr>
                <w:rFonts w:ascii="Calibri" w:eastAsia="Calibri" w:hAnsi="Calibri" w:cs="Times New Roman"/>
                <w:sz w:val="20"/>
                <w:szCs w:val="20"/>
                <w:lang w:val="es-MX"/>
              </w:rPr>
            </w:pPr>
            <w:r>
              <w:rPr>
                <w:rFonts w:ascii="Calibri" w:eastAsia="Calibri" w:hAnsi="Calibri" w:cs="Times New Roman"/>
                <w:sz w:val="20"/>
                <w:szCs w:val="20"/>
                <w:lang w:val="es-MX"/>
              </w:rPr>
              <w:t>XXII</w:t>
            </w:r>
            <w:r w:rsidR="000D03C8">
              <w:rPr>
                <w:rFonts w:ascii="Calibri" w:eastAsia="Calibri" w:hAnsi="Calibri" w:cs="Times New Roman"/>
                <w:sz w:val="20"/>
                <w:szCs w:val="20"/>
                <w:lang w:val="es-MX"/>
              </w:rPr>
              <w:t>I</w:t>
            </w:r>
            <w:r>
              <w:rPr>
                <w:rFonts w:ascii="Calibri" w:eastAsia="Calibri" w:hAnsi="Calibri" w:cs="Times New Roman"/>
                <w:sz w:val="20"/>
                <w:szCs w:val="20"/>
                <w:lang w:val="es-MX"/>
              </w:rPr>
              <w:t xml:space="preserve">. </w:t>
            </w:r>
            <w:r w:rsidRPr="006F3DCD">
              <w:rPr>
                <w:rFonts w:ascii="Calibri" w:eastAsia="Calibri" w:hAnsi="Calibri" w:cs="Times New Roman"/>
                <w:sz w:val="20"/>
                <w:szCs w:val="20"/>
                <w:lang w:val="es-MX"/>
              </w:rPr>
              <w:t>Asesorar a los Consejos de Cuencas en la elaboración y ejecución de sus programas para la reducción de vulnerabilidad a sequías e inundaciones, así como en la adaptación al cambio climático;</w:t>
            </w:r>
          </w:p>
          <w:p w:rsidR="00B36BA2" w:rsidRDefault="00B36BA2" w:rsidP="00B36BA2">
            <w:pPr>
              <w:pStyle w:val="Texto"/>
              <w:spacing w:after="0" w:line="240" w:lineRule="auto"/>
              <w:ind w:firstLine="0"/>
              <w:rPr>
                <w:rFonts w:ascii="Calibri" w:eastAsia="Calibri" w:hAnsi="Calibri" w:cs="Times New Roman"/>
                <w:sz w:val="20"/>
                <w:szCs w:val="20"/>
                <w:lang w:val="es-MX"/>
              </w:rPr>
            </w:pPr>
          </w:p>
          <w:p w:rsidR="00B36BA2" w:rsidRDefault="000D03C8" w:rsidP="00B36BA2">
            <w:pPr>
              <w:pStyle w:val="Texto"/>
              <w:spacing w:after="0" w:line="240" w:lineRule="auto"/>
              <w:ind w:firstLine="0"/>
              <w:rPr>
                <w:rFonts w:ascii="Calibri" w:eastAsia="Calibri" w:hAnsi="Calibri" w:cs="Times New Roman"/>
                <w:sz w:val="20"/>
                <w:szCs w:val="20"/>
                <w:lang w:val="es-MX"/>
              </w:rPr>
            </w:pPr>
            <w:r>
              <w:rPr>
                <w:rFonts w:ascii="Calibri" w:eastAsia="Calibri" w:hAnsi="Calibri" w:cs="Times New Roman"/>
                <w:sz w:val="20"/>
                <w:szCs w:val="20"/>
                <w:lang w:val="es-MX"/>
              </w:rPr>
              <w:t>XXIV</w:t>
            </w:r>
            <w:r w:rsidR="00B36BA2">
              <w:rPr>
                <w:rFonts w:ascii="Calibri" w:eastAsia="Calibri" w:hAnsi="Calibri" w:cs="Times New Roman"/>
                <w:sz w:val="20"/>
                <w:szCs w:val="20"/>
                <w:lang w:val="es-MX"/>
              </w:rPr>
              <w:t xml:space="preserve">. </w:t>
            </w:r>
            <w:r w:rsidR="00B36BA2" w:rsidRPr="006F3DCD">
              <w:rPr>
                <w:rFonts w:ascii="Calibri" w:eastAsia="Calibri" w:hAnsi="Calibri" w:cs="Times New Roman"/>
                <w:sz w:val="20"/>
                <w:szCs w:val="20"/>
                <w:lang w:val="es-MX"/>
              </w:rPr>
              <w:t>Calibrar los dispositivos para la medición del agua en cantidad, y los equipos e instrumentos y enseres que faciliten la elevación de las eficiencias en</w:t>
            </w:r>
            <w:r w:rsidR="00147C06">
              <w:rPr>
                <w:rFonts w:ascii="Calibri" w:eastAsia="Calibri" w:hAnsi="Calibri" w:cs="Times New Roman"/>
                <w:sz w:val="20"/>
                <w:szCs w:val="20"/>
                <w:lang w:val="es-MX"/>
              </w:rPr>
              <w:t xml:space="preserve"> </w:t>
            </w:r>
            <w:proofErr w:type="spellStart"/>
            <w:r w:rsidR="00147C06" w:rsidRPr="00147C06">
              <w:rPr>
                <w:rFonts w:ascii="Calibri" w:eastAsia="Calibri" w:hAnsi="Calibri" w:cs="Times New Roman"/>
                <w:b/>
                <w:sz w:val="20"/>
                <w:szCs w:val="20"/>
                <w:lang w:val="es-MX"/>
              </w:rPr>
              <w:t>el</w:t>
            </w:r>
            <w:proofErr w:type="spellEnd"/>
            <w:r w:rsidR="00B36BA2" w:rsidRPr="006F3DCD">
              <w:rPr>
                <w:rFonts w:ascii="Calibri" w:eastAsia="Calibri" w:hAnsi="Calibri" w:cs="Times New Roman"/>
                <w:sz w:val="20"/>
                <w:szCs w:val="20"/>
                <w:lang w:val="es-MX"/>
              </w:rPr>
              <w:t xml:space="preserve"> </w:t>
            </w:r>
            <w:r w:rsidR="00B36BA2" w:rsidRPr="00147C06">
              <w:rPr>
                <w:rFonts w:ascii="Calibri" w:eastAsia="Calibri" w:hAnsi="Calibri" w:cs="Times New Roman"/>
                <w:b/>
                <w:strike/>
                <w:sz w:val="20"/>
                <w:szCs w:val="20"/>
                <w:lang w:val="es-MX"/>
              </w:rPr>
              <w:t>la explotación</w:t>
            </w:r>
            <w:r w:rsidR="00B36BA2" w:rsidRPr="006F3DCD">
              <w:rPr>
                <w:rFonts w:ascii="Calibri" w:eastAsia="Calibri" w:hAnsi="Calibri" w:cs="Times New Roman"/>
                <w:sz w:val="20"/>
                <w:szCs w:val="20"/>
                <w:lang w:val="es-MX"/>
              </w:rPr>
              <w:t>, uso o aprovechamiento del agua;</w:t>
            </w:r>
          </w:p>
          <w:p w:rsidR="00B36BA2" w:rsidRDefault="00B36BA2" w:rsidP="00B36BA2">
            <w:pPr>
              <w:pStyle w:val="Texto"/>
              <w:spacing w:after="0" w:line="240" w:lineRule="auto"/>
              <w:ind w:firstLine="0"/>
              <w:rPr>
                <w:rFonts w:ascii="Calibri" w:eastAsia="Calibri" w:hAnsi="Calibri" w:cs="Times New Roman"/>
                <w:sz w:val="20"/>
                <w:szCs w:val="20"/>
                <w:lang w:val="es-MX"/>
              </w:rPr>
            </w:pPr>
          </w:p>
          <w:p w:rsidR="00B36BA2" w:rsidRDefault="00B36BA2" w:rsidP="00B36BA2">
            <w:pPr>
              <w:pStyle w:val="Texto"/>
              <w:spacing w:after="0" w:line="240" w:lineRule="auto"/>
              <w:ind w:firstLine="0"/>
              <w:rPr>
                <w:rFonts w:asciiTheme="minorHAnsi" w:eastAsia="Calibri" w:hAnsiTheme="minorHAnsi"/>
                <w:sz w:val="20"/>
                <w:szCs w:val="20"/>
              </w:rPr>
            </w:pPr>
            <w:r w:rsidRPr="00E63B3B">
              <w:rPr>
                <w:rFonts w:asciiTheme="minorHAnsi" w:eastAsia="Calibri" w:hAnsiTheme="minorHAnsi"/>
                <w:sz w:val="20"/>
                <w:szCs w:val="20"/>
              </w:rPr>
              <w:t>X</w:t>
            </w:r>
            <w:r w:rsidR="000D03C8">
              <w:rPr>
                <w:rFonts w:asciiTheme="minorHAnsi" w:eastAsia="Calibri" w:hAnsiTheme="minorHAnsi"/>
                <w:sz w:val="20"/>
                <w:szCs w:val="20"/>
              </w:rPr>
              <w:t>X</w:t>
            </w:r>
            <w:r w:rsidRPr="00E63B3B">
              <w:rPr>
                <w:rFonts w:asciiTheme="minorHAnsi" w:eastAsia="Calibri" w:hAnsiTheme="minorHAnsi"/>
                <w:sz w:val="20"/>
                <w:szCs w:val="20"/>
              </w:rPr>
              <w:t>V. Establecer esquemas de certificación de los laboratorios de calidad del agua, los dispositivos para medición del agua en cantidad, y los equipos, instrumentos y enseres que faciliten la elevación de las eficiencias en</w:t>
            </w:r>
            <w:r w:rsidR="00147C06">
              <w:rPr>
                <w:rFonts w:asciiTheme="minorHAnsi" w:eastAsia="Calibri" w:hAnsiTheme="minorHAnsi"/>
                <w:sz w:val="20"/>
                <w:szCs w:val="20"/>
              </w:rPr>
              <w:t xml:space="preserve"> </w:t>
            </w:r>
            <w:proofErr w:type="spellStart"/>
            <w:r w:rsidR="00147C06" w:rsidRPr="00147C06">
              <w:rPr>
                <w:rFonts w:asciiTheme="minorHAnsi" w:eastAsia="Calibri" w:hAnsiTheme="minorHAnsi"/>
                <w:b/>
                <w:sz w:val="20"/>
                <w:szCs w:val="20"/>
              </w:rPr>
              <w:t>el</w:t>
            </w:r>
            <w:proofErr w:type="spellEnd"/>
            <w:r w:rsidRPr="00E63B3B">
              <w:rPr>
                <w:rFonts w:asciiTheme="minorHAnsi" w:eastAsia="Calibri" w:hAnsiTheme="minorHAnsi"/>
                <w:sz w:val="20"/>
                <w:szCs w:val="20"/>
              </w:rPr>
              <w:t xml:space="preserve"> </w:t>
            </w:r>
            <w:r w:rsidRPr="00147C06">
              <w:rPr>
                <w:rFonts w:asciiTheme="minorHAnsi" w:eastAsia="Calibri" w:hAnsiTheme="minorHAnsi"/>
                <w:strike/>
                <w:sz w:val="20"/>
                <w:szCs w:val="20"/>
              </w:rPr>
              <w:t>la explotación</w:t>
            </w:r>
            <w:r w:rsidRPr="00E63B3B">
              <w:rPr>
                <w:rFonts w:asciiTheme="minorHAnsi" w:eastAsia="Calibri" w:hAnsiTheme="minorHAnsi"/>
                <w:sz w:val="20"/>
                <w:szCs w:val="20"/>
              </w:rPr>
              <w:t xml:space="preserve">, uso o aprovechamiento del </w:t>
            </w:r>
            <w:r w:rsidRPr="00E63B3B">
              <w:rPr>
                <w:rFonts w:asciiTheme="minorHAnsi" w:eastAsia="Calibri" w:hAnsiTheme="minorHAnsi"/>
                <w:sz w:val="20"/>
                <w:szCs w:val="20"/>
              </w:rPr>
              <w:lastRenderedPageBreak/>
              <w:t>agua, en términos de esta Ley y de las Normas Oficiales Mexicanas aplicables;</w:t>
            </w:r>
          </w:p>
          <w:p w:rsidR="00A86035" w:rsidRDefault="00A86035" w:rsidP="00B36BA2">
            <w:pPr>
              <w:pStyle w:val="Texto"/>
              <w:spacing w:after="0" w:line="240" w:lineRule="auto"/>
              <w:ind w:firstLine="0"/>
              <w:rPr>
                <w:rFonts w:asciiTheme="minorHAnsi" w:eastAsia="Calibri" w:hAnsiTheme="minorHAnsi"/>
                <w:sz w:val="20"/>
                <w:szCs w:val="20"/>
              </w:rPr>
            </w:pPr>
          </w:p>
          <w:p w:rsidR="00A86035" w:rsidRPr="006F3DCD" w:rsidRDefault="00A86035" w:rsidP="00A86035">
            <w:pPr>
              <w:pStyle w:val="Texto"/>
              <w:spacing w:after="0" w:line="240" w:lineRule="auto"/>
              <w:ind w:firstLine="0"/>
              <w:rPr>
                <w:rFonts w:ascii="Calibri" w:eastAsia="Calibri" w:hAnsi="Calibri" w:cs="Times New Roman"/>
                <w:sz w:val="20"/>
                <w:szCs w:val="20"/>
                <w:lang w:val="es-MX"/>
              </w:rPr>
            </w:pPr>
            <w:r>
              <w:rPr>
                <w:rFonts w:ascii="Calibri" w:eastAsia="Calibri" w:hAnsi="Calibri" w:cs="Times New Roman"/>
                <w:sz w:val="20"/>
                <w:szCs w:val="20"/>
                <w:lang w:val="es-MX"/>
              </w:rPr>
              <w:t>XXV</w:t>
            </w:r>
            <w:r w:rsidR="000D03C8">
              <w:rPr>
                <w:rFonts w:ascii="Calibri" w:eastAsia="Calibri" w:hAnsi="Calibri" w:cs="Times New Roman"/>
                <w:sz w:val="20"/>
                <w:szCs w:val="20"/>
                <w:lang w:val="es-MX"/>
              </w:rPr>
              <w:t>I</w:t>
            </w:r>
            <w:r>
              <w:rPr>
                <w:rFonts w:ascii="Calibri" w:eastAsia="Calibri" w:hAnsi="Calibri" w:cs="Times New Roman"/>
                <w:sz w:val="20"/>
                <w:szCs w:val="20"/>
                <w:lang w:val="es-MX"/>
              </w:rPr>
              <w:t xml:space="preserve">. </w:t>
            </w:r>
            <w:r w:rsidRPr="006F3DCD">
              <w:rPr>
                <w:rFonts w:ascii="Calibri" w:eastAsia="Calibri" w:hAnsi="Calibri" w:cs="Times New Roman"/>
                <w:sz w:val="20"/>
                <w:szCs w:val="20"/>
                <w:lang w:val="es-MX"/>
              </w:rPr>
              <w:t>Desempeñar, a solicitud de los Consejos de Cuencas, funciones de arbitraje técnico y científico;</w:t>
            </w:r>
          </w:p>
          <w:p w:rsidR="00720E6A" w:rsidRDefault="00720E6A" w:rsidP="00752CBE">
            <w:pPr>
              <w:pStyle w:val="Texto"/>
              <w:spacing w:after="0" w:line="240" w:lineRule="auto"/>
              <w:ind w:firstLine="0"/>
              <w:rPr>
                <w:rFonts w:ascii="Calibri" w:eastAsia="Calibri" w:hAnsi="Calibri" w:cs="Times New Roman"/>
                <w:sz w:val="20"/>
                <w:szCs w:val="20"/>
                <w:lang w:val="es-MX"/>
              </w:rPr>
            </w:pPr>
          </w:p>
          <w:p w:rsidR="00A86035" w:rsidRDefault="00A86035" w:rsidP="00A86035">
            <w:pPr>
              <w:pStyle w:val="Texto"/>
              <w:spacing w:after="0" w:line="240" w:lineRule="auto"/>
              <w:ind w:firstLine="0"/>
              <w:rPr>
                <w:rFonts w:ascii="Calibri" w:eastAsia="Calibri" w:hAnsi="Calibri" w:cs="Times New Roman"/>
                <w:sz w:val="20"/>
                <w:szCs w:val="20"/>
                <w:lang w:val="es-MX"/>
              </w:rPr>
            </w:pPr>
            <w:r>
              <w:rPr>
                <w:rFonts w:ascii="Calibri" w:eastAsia="Calibri" w:hAnsi="Calibri" w:cs="Times New Roman"/>
                <w:sz w:val="20"/>
                <w:szCs w:val="20"/>
                <w:lang w:val="es-MX"/>
              </w:rPr>
              <w:t>XXV</w:t>
            </w:r>
            <w:r w:rsidRPr="0094508B">
              <w:rPr>
                <w:rFonts w:ascii="Calibri" w:eastAsia="Calibri" w:hAnsi="Calibri" w:cs="Times New Roman"/>
                <w:sz w:val="20"/>
                <w:szCs w:val="20"/>
                <w:lang w:val="es-MX"/>
              </w:rPr>
              <w:t>I</w:t>
            </w:r>
            <w:r w:rsidR="000D03C8">
              <w:rPr>
                <w:rFonts w:ascii="Calibri" w:eastAsia="Calibri" w:hAnsi="Calibri" w:cs="Times New Roman"/>
                <w:sz w:val="20"/>
                <w:szCs w:val="20"/>
                <w:lang w:val="es-MX"/>
              </w:rPr>
              <w:t>I</w:t>
            </w:r>
            <w:r w:rsidRPr="0094508B">
              <w:rPr>
                <w:rFonts w:ascii="Calibri" w:eastAsia="Calibri" w:hAnsi="Calibri" w:cs="Times New Roman"/>
                <w:sz w:val="20"/>
                <w:szCs w:val="20"/>
                <w:lang w:val="es-MX"/>
              </w:rPr>
              <w:t>. Apoyar a la</w:t>
            </w:r>
            <w:r>
              <w:rPr>
                <w:rFonts w:ascii="Calibri" w:eastAsia="Calibri" w:hAnsi="Calibri" w:cs="Times New Roman"/>
                <w:sz w:val="20"/>
                <w:szCs w:val="20"/>
                <w:lang w:val="es-MX"/>
              </w:rPr>
              <w:t>s</w:t>
            </w:r>
            <w:r w:rsidRPr="0094508B">
              <w:rPr>
                <w:rFonts w:ascii="Calibri" w:eastAsia="Calibri" w:hAnsi="Calibri" w:cs="Times New Roman"/>
                <w:sz w:val="20"/>
                <w:szCs w:val="20"/>
                <w:lang w:val="es-MX"/>
              </w:rPr>
              <w:t xml:space="preserve"> dependencias o entidades de la Administración Pública Federal en la creación de </w:t>
            </w:r>
            <w:r>
              <w:rPr>
                <w:rFonts w:ascii="Calibri" w:eastAsia="Calibri" w:hAnsi="Calibri" w:cs="Times New Roman"/>
                <w:sz w:val="20"/>
                <w:szCs w:val="20"/>
                <w:lang w:val="es-MX"/>
              </w:rPr>
              <w:t xml:space="preserve">tarifas, </w:t>
            </w:r>
            <w:r w:rsidRPr="0094508B">
              <w:rPr>
                <w:rFonts w:ascii="Calibri" w:eastAsia="Calibri" w:hAnsi="Calibri" w:cs="Times New Roman"/>
                <w:sz w:val="20"/>
                <w:szCs w:val="20"/>
                <w:lang w:val="es-MX"/>
              </w:rPr>
              <w:t>pago por servicios ambientales hidrológicos</w:t>
            </w:r>
            <w:r>
              <w:rPr>
                <w:rFonts w:ascii="Calibri" w:eastAsia="Calibri" w:hAnsi="Calibri" w:cs="Times New Roman"/>
                <w:sz w:val="20"/>
                <w:szCs w:val="20"/>
                <w:lang w:val="es-MX"/>
              </w:rPr>
              <w:t xml:space="preserve"> e instrumentos financieros</w:t>
            </w:r>
            <w:r w:rsidRPr="0094508B">
              <w:rPr>
                <w:rFonts w:ascii="Calibri" w:eastAsia="Calibri" w:hAnsi="Calibri" w:cs="Times New Roman"/>
                <w:sz w:val="20"/>
                <w:szCs w:val="20"/>
                <w:lang w:val="es-MX"/>
              </w:rPr>
              <w:t>;</w:t>
            </w:r>
          </w:p>
          <w:p w:rsidR="00A86035" w:rsidRPr="0094508B" w:rsidRDefault="00A86035" w:rsidP="00A86035">
            <w:pPr>
              <w:pStyle w:val="Texto"/>
              <w:spacing w:after="0" w:line="240" w:lineRule="auto"/>
              <w:ind w:firstLine="0"/>
              <w:rPr>
                <w:rFonts w:ascii="Calibri" w:eastAsia="Calibri" w:hAnsi="Calibri" w:cs="Times New Roman"/>
                <w:sz w:val="20"/>
                <w:szCs w:val="20"/>
                <w:lang w:val="es-MX"/>
              </w:rPr>
            </w:pPr>
          </w:p>
          <w:p w:rsidR="00A86035" w:rsidRDefault="00A86035" w:rsidP="00A86035">
            <w:pPr>
              <w:pStyle w:val="Texto"/>
              <w:spacing w:after="0" w:line="240" w:lineRule="auto"/>
              <w:ind w:firstLine="0"/>
              <w:rPr>
                <w:rFonts w:ascii="Calibri" w:eastAsia="Calibri" w:hAnsi="Calibri" w:cs="Times New Roman"/>
                <w:sz w:val="20"/>
                <w:szCs w:val="20"/>
                <w:lang w:val="es-MX"/>
              </w:rPr>
            </w:pPr>
            <w:r w:rsidRPr="0094508B">
              <w:rPr>
                <w:rFonts w:ascii="Calibri" w:eastAsia="Calibri" w:hAnsi="Calibri" w:cs="Times New Roman"/>
                <w:sz w:val="20"/>
                <w:szCs w:val="20"/>
                <w:lang w:val="es-MX"/>
              </w:rPr>
              <w:t>XX</w:t>
            </w:r>
            <w:r>
              <w:rPr>
                <w:rFonts w:ascii="Calibri" w:eastAsia="Calibri" w:hAnsi="Calibri" w:cs="Times New Roman"/>
                <w:sz w:val="20"/>
                <w:szCs w:val="20"/>
                <w:lang w:val="es-MX"/>
              </w:rPr>
              <w:t>V</w:t>
            </w:r>
            <w:r w:rsidRPr="0094508B">
              <w:rPr>
                <w:rFonts w:ascii="Calibri" w:eastAsia="Calibri" w:hAnsi="Calibri" w:cs="Times New Roman"/>
                <w:sz w:val="20"/>
                <w:szCs w:val="20"/>
                <w:lang w:val="es-MX"/>
              </w:rPr>
              <w:t>II</w:t>
            </w:r>
            <w:r w:rsidR="000D03C8">
              <w:rPr>
                <w:rFonts w:ascii="Calibri" w:eastAsia="Calibri" w:hAnsi="Calibri" w:cs="Times New Roman"/>
                <w:sz w:val="20"/>
                <w:szCs w:val="20"/>
                <w:lang w:val="es-MX"/>
              </w:rPr>
              <w:t>I</w:t>
            </w:r>
            <w:r w:rsidRPr="0094508B">
              <w:rPr>
                <w:rFonts w:ascii="Calibri" w:eastAsia="Calibri" w:hAnsi="Calibri" w:cs="Times New Roman"/>
                <w:sz w:val="20"/>
                <w:szCs w:val="20"/>
                <w:lang w:val="es-MX"/>
              </w:rPr>
              <w:t>. Presentar a</w:t>
            </w:r>
            <w:r>
              <w:rPr>
                <w:rFonts w:ascii="Calibri" w:eastAsia="Calibri" w:hAnsi="Calibri" w:cs="Times New Roman"/>
                <w:sz w:val="20"/>
                <w:szCs w:val="20"/>
                <w:lang w:val="es-MX"/>
              </w:rPr>
              <w:t xml:space="preserve"> </w:t>
            </w:r>
            <w:r w:rsidRPr="0094508B">
              <w:rPr>
                <w:rFonts w:ascii="Calibri" w:eastAsia="Calibri" w:hAnsi="Calibri" w:cs="Times New Roman"/>
                <w:sz w:val="20"/>
                <w:szCs w:val="20"/>
                <w:lang w:val="es-MX"/>
              </w:rPr>
              <w:t>la Comisión propuestas de normas oficiales mexicanas en materia hídrica, así como el establecimiento de normas mexicanas en la materia;</w:t>
            </w:r>
          </w:p>
          <w:p w:rsidR="00A86035" w:rsidRPr="0094508B" w:rsidRDefault="00A86035" w:rsidP="00A86035">
            <w:pPr>
              <w:pStyle w:val="Texto"/>
              <w:spacing w:after="0" w:line="240" w:lineRule="auto"/>
              <w:ind w:firstLine="0"/>
              <w:rPr>
                <w:rFonts w:ascii="Calibri" w:eastAsia="Calibri" w:hAnsi="Calibri" w:cs="Times New Roman"/>
                <w:sz w:val="20"/>
                <w:szCs w:val="20"/>
                <w:lang w:val="es-MX"/>
              </w:rPr>
            </w:pPr>
          </w:p>
          <w:p w:rsidR="00A86035" w:rsidRDefault="00A86035" w:rsidP="00A86035">
            <w:pPr>
              <w:pStyle w:val="Texto"/>
              <w:spacing w:after="0" w:line="240" w:lineRule="auto"/>
              <w:ind w:firstLine="0"/>
              <w:rPr>
                <w:rFonts w:ascii="Calibri" w:eastAsia="Calibri" w:hAnsi="Calibri" w:cs="Times New Roman"/>
                <w:sz w:val="20"/>
                <w:szCs w:val="20"/>
                <w:lang w:val="es-MX"/>
              </w:rPr>
            </w:pPr>
            <w:r w:rsidRPr="0094508B">
              <w:rPr>
                <w:rFonts w:ascii="Calibri" w:eastAsia="Calibri" w:hAnsi="Calibri" w:cs="Times New Roman"/>
                <w:sz w:val="20"/>
                <w:szCs w:val="20"/>
                <w:lang w:val="es-MX"/>
              </w:rPr>
              <w:t>XX</w:t>
            </w:r>
            <w:r w:rsidR="000D03C8">
              <w:rPr>
                <w:rFonts w:ascii="Calibri" w:eastAsia="Calibri" w:hAnsi="Calibri" w:cs="Times New Roman"/>
                <w:sz w:val="20"/>
                <w:szCs w:val="20"/>
                <w:lang w:val="es-MX"/>
              </w:rPr>
              <w:t>IX</w:t>
            </w:r>
            <w:r w:rsidRPr="0094508B">
              <w:rPr>
                <w:rFonts w:ascii="Calibri" w:eastAsia="Calibri" w:hAnsi="Calibri" w:cs="Times New Roman"/>
                <w:sz w:val="20"/>
                <w:szCs w:val="20"/>
                <w:lang w:val="es-MX"/>
              </w:rPr>
              <w:t xml:space="preserve">. Presentar a la </w:t>
            </w:r>
            <w:r>
              <w:rPr>
                <w:rFonts w:ascii="Calibri" w:eastAsia="Calibri" w:hAnsi="Calibri" w:cs="Times New Roman"/>
                <w:sz w:val="20"/>
                <w:szCs w:val="20"/>
                <w:lang w:val="es-MX"/>
              </w:rPr>
              <w:t xml:space="preserve">(Autoridad) </w:t>
            </w:r>
            <w:r w:rsidRPr="0094508B">
              <w:rPr>
                <w:rFonts w:ascii="Calibri" w:eastAsia="Calibri" w:hAnsi="Calibri" w:cs="Times New Roman"/>
                <w:sz w:val="20"/>
                <w:szCs w:val="20"/>
                <w:lang w:val="es-MX"/>
              </w:rPr>
              <w:t>Comisión propuestas para el establecimiento de reglamentos específicos, reservas y vedas, así como áreas de protección forestal y para la suspensión provisional del libre alumbramiento de aguas del subsuelo;</w:t>
            </w:r>
          </w:p>
          <w:p w:rsidR="00A86035" w:rsidRPr="0094508B" w:rsidRDefault="00A86035" w:rsidP="00A86035">
            <w:pPr>
              <w:pStyle w:val="Texto"/>
              <w:spacing w:after="0" w:line="240" w:lineRule="auto"/>
              <w:ind w:firstLine="0"/>
              <w:rPr>
                <w:rFonts w:ascii="Calibri" w:eastAsia="Calibri" w:hAnsi="Calibri" w:cs="Times New Roman"/>
                <w:sz w:val="20"/>
                <w:szCs w:val="20"/>
                <w:lang w:val="es-MX"/>
              </w:rPr>
            </w:pPr>
          </w:p>
          <w:p w:rsidR="00A86035" w:rsidRDefault="00A86035" w:rsidP="00A86035">
            <w:pPr>
              <w:pStyle w:val="Texto"/>
              <w:spacing w:after="0" w:line="240" w:lineRule="auto"/>
              <w:ind w:firstLine="0"/>
              <w:rPr>
                <w:rFonts w:ascii="Calibri" w:eastAsia="Calibri" w:hAnsi="Calibri" w:cs="Times New Roman"/>
                <w:sz w:val="20"/>
                <w:szCs w:val="20"/>
                <w:lang w:val="es-MX"/>
              </w:rPr>
            </w:pPr>
            <w:r w:rsidRPr="0094508B">
              <w:rPr>
                <w:rFonts w:ascii="Calibri" w:eastAsia="Calibri" w:hAnsi="Calibri" w:cs="Times New Roman"/>
                <w:sz w:val="20"/>
                <w:szCs w:val="20"/>
                <w:lang w:val="es-MX"/>
              </w:rPr>
              <w:t>XX</w:t>
            </w:r>
            <w:r>
              <w:rPr>
                <w:rFonts w:ascii="Calibri" w:eastAsia="Calibri" w:hAnsi="Calibri" w:cs="Times New Roman"/>
                <w:sz w:val="20"/>
                <w:szCs w:val="20"/>
                <w:lang w:val="es-MX"/>
              </w:rPr>
              <w:t>X</w:t>
            </w:r>
            <w:r w:rsidRPr="0094508B">
              <w:rPr>
                <w:rFonts w:ascii="Calibri" w:eastAsia="Calibri" w:hAnsi="Calibri" w:cs="Times New Roman"/>
                <w:sz w:val="20"/>
                <w:szCs w:val="20"/>
                <w:lang w:val="es-MX"/>
              </w:rPr>
              <w:t xml:space="preserve">. Apoyar a la Secretaría en la elaboración de los estudios </w:t>
            </w:r>
            <w:r w:rsidRPr="0094508B">
              <w:rPr>
                <w:rFonts w:ascii="Calibri" w:eastAsia="Calibri" w:hAnsi="Calibri" w:cs="Times New Roman"/>
                <w:sz w:val="20"/>
                <w:szCs w:val="20"/>
                <w:lang w:val="es-MX"/>
              </w:rPr>
              <w:lastRenderedPageBreak/>
              <w:t>justificativos para el establecimiento de reglamentos específicos, reservas y vedas, así como áreas de protección forestal;</w:t>
            </w:r>
          </w:p>
          <w:p w:rsidR="00A86035" w:rsidRPr="0094508B" w:rsidRDefault="00A86035" w:rsidP="00A86035">
            <w:pPr>
              <w:pStyle w:val="Texto"/>
              <w:spacing w:after="0" w:line="240" w:lineRule="auto"/>
              <w:ind w:firstLine="0"/>
              <w:rPr>
                <w:rFonts w:ascii="Calibri" w:eastAsia="Calibri" w:hAnsi="Calibri" w:cs="Times New Roman"/>
                <w:sz w:val="20"/>
                <w:szCs w:val="20"/>
                <w:lang w:val="es-MX"/>
              </w:rPr>
            </w:pPr>
          </w:p>
          <w:p w:rsidR="00A86035" w:rsidRDefault="00A86035" w:rsidP="00A86035">
            <w:pPr>
              <w:pStyle w:val="Texto"/>
              <w:spacing w:after="0" w:line="240" w:lineRule="auto"/>
              <w:ind w:firstLine="0"/>
              <w:rPr>
                <w:rFonts w:ascii="Calibri" w:eastAsia="Calibri" w:hAnsi="Calibri" w:cs="Times New Roman"/>
                <w:sz w:val="20"/>
                <w:szCs w:val="20"/>
                <w:lang w:val="es-MX"/>
              </w:rPr>
            </w:pPr>
            <w:proofErr w:type="spellStart"/>
            <w:r w:rsidRPr="0094508B">
              <w:rPr>
                <w:rFonts w:ascii="Calibri" w:eastAsia="Calibri" w:hAnsi="Calibri" w:cs="Times New Roman"/>
                <w:sz w:val="20"/>
                <w:szCs w:val="20"/>
                <w:lang w:val="es-MX"/>
              </w:rPr>
              <w:t>XX</w:t>
            </w:r>
            <w:r>
              <w:rPr>
                <w:rFonts w:ascii="Calibri" w:eastAsia="Calibri" w:hAnsi="Calibri" w:cs="Times New Roman"/>
                <w:sz w:val="20"/>
                <w:szCs w:val="20"/>
                <w:lang w:val="es-MX"/>
              </w:rPr>
              <w:t>X</w:t>
            </w:r>
            <w:r w:rsidR="000D03C8">
              <w:rPr>
                <w:rFonts w:ascii="Calibri" w:eastAsia="Calibri" w:hAnsi="Calibri" w:cs="Times New Roman"/>
                <w:sz w:val="20"/>
                <w:szCs w:val="20"/>
                <w:lang w:val="es-MX"/>
              </w:rPr>
              <w:t>I</w:t>
            </w:r>
            <w:proofErr w:type="spellEnd"/>
            <w:r w:rsidRPr="0094508B">
              <w:rPr>
                <w:rFonts w:ascii="Calibri" w:eastAsia="Calibri" w:hAnsi="Calibri" w:cs="Times New Roman"/>
                <w:sz w:val="20"/>
                <w:szCs w:val="20"/>
                <w:lang w:val="es-MX"/>
              </w:rPr>
              <w:t>. Elaborar los diagnósticos de daños en los ecosistemas vinculados con el agua;</w:t>
            </w:r>
          </w:p>
          <w:p w:rsidR="00C170E6" w:rsidRPr="0094508B" w:rsidRDefault="00C170E6" w:rsidP="00A86035">
            <w:pPr>
              <w:pStyle w:val="Texto"/>
              <w:spacing w:after="0" w:line="240" w:lineRule="auto"/>
              <w:ind w:firstLine="0"/>
              <w:rPr>
                <w:rFonts w:ascii="Calibri" w:eastAsia="Calibri" w:hAnsi="Calibri" w:cs="Times New Roman"/>
                <w:sz w:val="20"/>
                <w:szCs w:val="20"/>
                <w:lang w:val="es-MX"/>
              </w:rPr>
            </w:pPr>
          </w:p>
          <w:p w:rsidR="00A86035" w:rsidRPr="00A86035" w:rsidRDefault="00C170E6" w:rsidP="00752CBE">
            <w:pPr>
              <w:pStyle w:val="Texto"/>
              <w:spacing w:after="0" w:line="240" w:lineRule="auto"/>
              <w:ind w:firstLine="0"/>
              <w:rPr>
                <w:rFonts w:ascii="Calibri" w:eastAsia="Calibri" w:hAnsi="Calibri" w:cs="Times New Roman"/>
                <w:sz w:val="20"/>
                <w:szCs w:val="20"/>
                <w:lang w:val="es-MX"/>
              </w:rPr>
            </w:pPr>
            <w:proofErr w:type="spellStart"/>
            <w:r>
              <w:rPr>
                <w:rFonts w:ascii="Calibri" w:eastAsia="Calibri" w:hAnsi="Calibri" w:cs="Times New Roman"/>
                <w:sz w:val="20"/>
                <w:szCs w:val="20"/>
                <w:lang w:val="es-MX"/>
              </w:rPr>
              <w:t>XXXII</w:t>
            </w:r>
            <w:proofErr w:type="spellEnd"/>
            <w:r>
              <w:rPr>
                <w:rFonts w:ascii="Calibri" w:eastAsia="Calibri" w:hAnsi="Calibri" w:cs="Times New Roman"/>
                <w:sz w:val="20"/>
                <w:szCs w:val="20"/>
                <w:lang w:val="es-MX"/>
              </w:rPr>
              <w:t xml:space="preserve">. </w:t>
            </w:r>
            <w:r w:rsidRPr="003C7933">
              <w:rPr>
                <w:rFonts w:ascii="Calibri" w:eastAsia="Calibri" w:hAnsi="Calibri" w:cs="Times New Roman"/>
                <w:sz w:val="20"/>
                <w:szCs w:val="20"/>
                <w:lang w:val="es-MX"/>
              </w:rPr>
              <w:t>Apoyar a la Contraloría Social en la construcción y actualización del Registro Nacional del Derech</w:t>
            </w:r>
            <w:r>
              <w:rPr>
                <w:rFonts w:ascii="Calibri" w:eastAsia="Calibri" w:hAnsi="Calibri" w:cs="Times New Roman"/>
                <w:sz w:val="20"/>
                <w:szCs w:val="20"/>
                <w:lang w:val="es-MX"/>
              </w:rPr>
              <w:t>o Humano al Agua y Saneamiento</w:t>
            </w:r>
            <w:r w:rsidRPr="003C7933">
              <w:rPr>
                <w:rFonts w:ascii="Calibri" w:eastAsia="Calibri" w:hAnsi="Calibri" w:cs="Times New Roman"/>
                <w:sz w:val="20"/>
                <w:szCs w:val="20"/>
                <w:lang w:val="es-MX"/>
              </w:rPr>
              <w:t>;</w:t>
            </w:r>
          </w:p>
        </w:tc>
        <w:tc>
          <w:tcPr>
            <w:tcW w:w="1560" w:type="dxa"/>
          </w:tcPr>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1F38E8">
            <w:pPr>
              <w:pStyle w:val="Texto"/>
              <w:spacing w:after="0" w:line="240" w:lineRule="auto"/>
              <w:ind w:firstLine="0"/>
              <w:rPr>
                <w:rFonts w:ascii="Calibri" w:eastAsia="Calibri" w:hAnsi="Calibri" w:cs="Times New Roman"/>
                <w:color w:val="C00000"/>
                <w:sz w:val="20"/>
                <w:szCs w:val="20"/>
                <w:lang w:val="es-MX"/>
              </w:rPr>
            </w:pPr>
          </w:p>
          <w:p w:rsidR="000D03C8" w:rsidRDefault="000D03C8" w:rsidP="001F38E8">
            <w:pPr>
              <w:pStyle w:val="Texto"/>
              <w:spacing w:after="0" w:line="240" w:lineRule="auto"/>
              <w:ind w:firstLine="0"/>
              <w:rPr>
                <w:rFonts w:ascii="Calibri" w:eastAsia="Calibri" w:hAnsi="Calibri" w:cs="Times New Roman"/>
                <w:color w:val="C00000"/>
                <w:sz w:val="20"/>
                <w:szCs w:val="20"/>
                <w:lang w:val="es-MX"/>
              </w:rPr>
            </w:pPr>
          </w:p>
          <w:p w:rsidR="000D03C8" w:rsidRDefault="000D03C8" w:rsidP="001F38E8">
            <w:pPr>
              <w:pStyle w:val="Texto"/>
              <w:spacing w:after="0" w:line="240" w:lineRule="auto"/>
              <w:ind w:firstLine="0"/>
              <w:rPr>
                <w:rFonts w:ascii="Calibri" w:eastAsia="Calibri" w:hAnsi="Calibri" w:cs="Times New Roman"/>
                <w:color w:val="C00000"/>
                <w:sz w:val="20"/>
                <w:szCs w:val="20"/>
                <w:lang w:val="es-MX"/>
              </w:rPr>
            </w:pPr>
          </w:p>
          <w:p w:rsidR="000D03C8" w:rsidRDefault="000D03C8" w:rsidP="001F38E8">
            <w:pPr>
              <w:pStyle w:val="Texto"/>
              <w:spacing w:after="0" w:line="240" w:lineRule="auto"/>
              <w:ind w:firstLine="0"/>
              <w:rPr>
                <w:rFonts w:ascii="Calibri" w:eastAsia="Calibri" w:hAnsi="Calibri" w:cs="Times New Roman"/>
                <w:color w:val="C00000"/>
                <w:sz w:val="20"/>
                <w:szCs w:val="20"/>
                <w:lang w:val="es-MX"/>
              </w:rPr>
            </w:pPr>
          </w:p>
          <w:p w:rsidR="000D03C8" w:rsidRDefault="000D03C8" w:rsidP="001F38E8">
            <w:pPr>
              <w:pStyle w:val="Texto"/>
              <w:spacing w:after="0" w:line="240" w:lineRule="auto"/>
              <w:ind w:firstLine="0"/>
              <w:rPr>
                <w:rFonts w:ascii="Calibri" w:eastAsia="Calibri" w:hAnsi="Calibri" w:cs="Times New Roman"/>
                <w:color w:val="C00000"/>
                <w:sz w:val="20"/>
                <w:szCs w:val="20"/>
                <w:lang w:val="es-MX"/>
              </w:rPr>
            </w:pPr>
          </w:p>
          <w:p w:rsidR="000D03C8" w:rsidRDefault="000D03C8" w:rsidP="001F38E8">
            <w:pPr>
              <w:pStyle w:val="Texto"/>
              <w:spacing w:after="0" w:line="240" w:lineRule="auto"/>
              <w:ind w:firstLine="0"/>
              <w:rPr>
                <w:rFonts w:ascii="Calibri" w:eastAsia="Calibri" w:hAnsi="Calibri" w:cs="Times New Roman"/>
                <w:color w:val="C00000"/>
                <w:sz w:val="20"/>
                <w:szCs w:val="20"/>
                <w:lang w:val="es-MX"/>
              </w:rPr>
            </w:pPr>
          </w:p>
          <w:p w:rsidR="000A144D" w:rsidRDefault="000A144D" w:rsidP="001F38E8">
            <w:pPr>
              <w:pStyle w:val="Texto"/>
              <w:spacing w:after="0" w:line="240" w:lineRule="auto"/>
              <w:ind w:firstLine="0"/>
              <w:rPr>
                <w:rFonts w:ascii="Calibri" w:eastAsia="Calibri" w:hAnsi="Calibri" w:cs="Times New Roman"/>
                <w:color w:val="C00000"/>
                <w:sz w:val="20"/>
                <w:szCs w:val="20"/>
                <w:lang w:val="es-MX"/>
              </w:rPr>
            </w:pPr>
          </w:p>
          <w:p w:rsidR="000A144D" w:rsidRDefault="000A144D" w:rsidP="001F38E8">
            <w:pPr>
              <w:pStyle w:val="Texto"/>
              <w:spacing w:after="0" w:line="240" w:lineRule="auto"/>
              <w:ind w:firstLine="0"/>
              <w:rPr>
                <w:rFonts w:ascii="Calibri" w:eastAsia="Calibri" w:hAnsi="Calibri" w:cs="Times New Roman"/>
                <w:color w:val="C00000"/>
                <w:sz w:val="20"/>
                <w:szCs w:val="20"/>
                <w:lang w:val="es-MX"/>
              </w:rPr>
            </w:pPr>
          </w:p>
          <w:p w:rsidR="000A144D" w:rsidRDefault="000A144D" w:rsidP="001F38E8">
            <w:pPr>
              <w:pStyle w:val="Texto"/>
              <w:spacing w:after="0" w:line="240" w:lineRule="auto"/>
              <w:ind w:firstLine="0"/>
              <w:rPr>
                <w:rFonts w:ascii="Calibri" w:eastAsia="Calibri" w:hAnsi="Calibri" w:cs="Times New Roman"/>
                <w:color w:val="C00000"/>
                <w:sz w:val="20"/>
                <w:szCs w:val="20"/>
                <w:lang w:val="es-MX"/>
              </w:rPr>
            </w:pPr>
          </w:p>
          <w:p w:rsidR="000A144D" w:rsidRDefault="000A144D" w:rsidP="001F38E8">
            <w:pPr>
              <w:pStyle w:val="Texto"/>
              <w:spacing w:after="0" w:line="240" w:lineRule="auto"/>
              <w:ind w:firstLine="0"/>
              <w:rPr>
                <w:rFonts w:ascii="Calibri" w:eastAsia="Calibri" w:hAnsi="Calibri" w:cs="Times New Roman"/>
                <w:color w:val="C00000"/>
                <w:sz w:val="20"/>
                <w:szCs w:val="20"/>
                <w:lang w:val="es-MX"/>
              </w:rPr>
            </w:pPr>
          </w:p>
          <w:p w:rsidR="000A144D" w:rsidRDefault="000A144D" w:rsidP="001F38E8">
            <w:pPr>
              <w:pStyle w:val="Texto"/>
              <w:spacing w:after="0" w:line="240" w:lineRule="auto"/>
              <w:ind w:firstLine="0"/>
              <w:rPr>
                <w:rFonts w:ascii="Calibri" w:eastAsia="Calibri" w:hAnsi="Calibri" w:cs="Times New Roman"/>
                <w:color w:val="C00000"/>
                <w:sz w:val="20"/>
                <w:szCs w:val="20"/>
                <w:lang w:val="es-MX"/>
              </w:rPr>
            </w:pPr>
          </w:p>
          <w:p w:rsidR="000A144D" w:rsidRDefault="000A144D" w:rsidP="001F38E8">
            <w:pPr>
              <w:pStyle w:val="Texto"/>
              <w:spacing w:after="0" w:line="240" w:lineRule="auto"/>
              <w:ind w:firstLine="0"/>
              <w:rPr>
                <w:rFonts w:ascii="Calibri" w:eastAsia="Calibri" w:hAnsi="Calibri" w:cs="Times New Roman"/>
                <w:color w:val="C00000"/>
                <w:sz w:val="20"/>
                <w:szCs w:val="20"/>
                <w:lang w:val="es-MX"/>
              </w:rPr>
            </w:pPr>
          </w:p>
          <w:p w:rsidR="000A144D" w:rsidRDefault="000A144D" w:rsidP="001F38E8">
            <w:pPr>
              <w:pStyle w:val="Texto"/>
              <w:spacing w:after="0" w:line="240" w:lineRule="auto"/>
              <w:ind w:firstLine="0"/>
              <w:rPr>
                <w:rFonts w:ascii="Calibri" w:eastAsia="Calibri" w:hAnsi="Calibri" w:cs="Times New Roman"/>
                <w:color w:val="C00000"/>
                <w:sz w:val="20"/>
                <w:szCs w:val="20"/>
                <w:lang w:val="es-MX"/>
              </w:rPr>
            </w:pPr>
          </w:p>
          <w:p w:rsidR="000A144D" w:rsidRDefault="000A144D" w:rsidP="001F38E8">
            <w:pPr>
              <w:pStyle w:val="Texto"/>
              <w:spacing w:after="0" w:line="240" w:lineRule="auto"/>
              <w:ind w:firstLine="0"/>
              <w:rPr>
                <w:rFonts w:ascii="Calibri" w:eastAsia="Calibri" w:hAnsi="Calibri" w:cs="Times New Roman"/>
                <w:color w:val="C00000"/>
                <w:sz w:val="20"/>
                <w:szCs w:val="20"/>
                <w:lang w:val="es-MX"/>
              </w:rPr>
            </w:pPr>
          </w:p>
          <w:p w:rsidR="000A144D" w:rsidRDefault="000A144D" w:rsidP="001F38E8">
            <w:pPr>
              <w:pStyle w:val="Texto"/>
              <w:spacing w:after="0" w:line="240" w:lineRule="auto"/>
              <w:ind w:firstLine="0"/>
              <w:rPr>
                <w:rFonts w:ascii="Calibri" w:eastAsia="Calibri" w:hAnsi="Calibri" w:cs="Times New Roman"/>
                <w:color w:val="C00000"/>
                <w:sz w:val="20"/>
                <w:szCs w:val="20"/>
                <w:lang w:val="es-MX"/>
              </w:rPr>
            </w:pPr>
          </w:p>
          <w:p w:rsidR="000A144D" w:rsidRDefault="000A144D" w:rsidP="001F38E8">
            <w:pPr>
              <w:pStyle w:val="Texto"/>
              <w:spacing w:after="0" w:line="240" w:lineRule="auto"/>
              <w:ind w:firstLine="0"/>
              <w:rPr>
                <w:rFonts w:ascii="Calibri" w:eastAsia="Calibri" w:hAnsi="Calibri" w:cs="Times New Roman"/>
                <w:color w:val="C00000"/>
                <w:sz w:val="20"/>
                <w:szCs w:val="20"/>
                <w:lang w:val="es-MX"/>
              </w:rPr>
            </w:pPr>
          </w:p>
          <w:p w:rsidR="000A144D" w:rsidRDefault="000A144D" w:rsidP="001F38E8">
            <w:pPr>
              <w:pStyle w:val="Texto"/>
              <w:spacing w:after="0" w:line="240" w:lineRule="auto"/>
              <w:ind w:firstLine="0"/>
              <w:rPr>
                <w:rFonts w:ascii="Calibri" w:eastAsia="Calibri" w:hAnsi="Calibri" w:cs="Times New Roman"/>
                <w:color w:val="C00000"/>
                <w:sz w:val="20"/>
                <w:szCs w:val="20"/>
                <w:lang w:val="es-MX"/>
              </w:rPr>
            </w:pPr>
          </w:p>
          <w:p w:rsidR="000A144D" w:rsidRDefault="000A144D" w:rsidP="001F38E8">
            <w:pPr>
              <w:pStyle w:val="Texto"/>
              <w:spacing w:after="0" w:line="240" w:lineRule="auto"/>
              <w:ind w:firstLine="0"/>
              <w:rPr>
                <w:rFonts w:ascii="Calibri" w:eastAsia="Calibri" w:hAnsi="Calibri" w:cs="Times New Roman"/>
                <w:color w:val="C00000"/>
                <w:sz w:val="20"/>
                <w:szCs w:val="20"/>
                <w:lang w:val="es-MX"/>
              </w:rPr>
            </w:pPr>
          </w:p>
          <w:p w:rsidR="000A144D" w:rsidRDefault="000A144D" w:rsidP="001F38E8">
            <w:pPr>
              <w:pStyle w:val="Texto"/>
              <w:spacing w:after="0" w:line="240" w:lineRule="auto"/>
              <w:ind w:firstLine="0"/>
              <w:rPr>
                <w:rFonts w:ascii="Calibri" w:eastAsia="Calibri" w:hAnsi="Calibri" w:cs="Times New Roman"/>
                <w:color w:val="C00000"/>
                <w:sz w:val="20"/>
                <w:szCs w:val="20"/>
                <w:lang w:val="es-MX"/>
              </w:rPr>
            </w:pPr>
          </w:p>
          <w:p w:rsidR="000A144D" w:rsidRDefault="000A144D" w:rsidP="001F38E8">
            <w:pPr>
              <w:pStyle w:val="Texto"/>
              <w:spacing w:after="0" w:line="240" w:lineRule="auto"/>
              <w:ind w:firstLine="0"/>
              <w:rPr>
                <w:rFonts w:ascii="Calibri" w:eastAsia="Calibri" w:hAnsi="Calibri" w:cs="Times New Roman"/>
                <w:color w:val="C00000"/>
                <w:sz w:val="20"/>
                <w:szCs w:val="20"/>
                <w:lang w:val="es-MX"/>
              </w:rPr>
            </w:pPr>
          </w:p>
          <w:p w:rsidR="000A144D" w:rsidRDefault="000A144D" w:rsidP="001F38E8">
            <w:pPr>
              <w:pStyle w:val="Texto"/>
              <w:spacing w:after="0" w:line="240" w:lineRule="auto"/>
              <w:ind w:firstLine="0"/>
              <w:rPr>
                <w:rFonts w:ascii="Calibri" w:eastAsia="Calibri" w:hAnsi="Calibri" w:cs="Times New Roman"/>
                <w:color w:val="C00000"/>
                <w:sz w:val="20"/>
                <w:szCs w:val="20"/>
                <w:lang w:val="es-MX"/>
              </w:rPr>
            </w:pPr>
          </w:p>
          <w:p w:rsidR="000A144D" w:rsidRDefault="000A144D" w:rsidP="001F38E8">
            <w:pPr>
              <w:pStyle w:val="Texto"/>
              <w:spacing w:after="0" w:line="240" w:lineRule="auto"/>
              <w:ind w:firstLine="0"/>
              <w:rPr>
                <w:rFonts w:ascii="Calibri" w:eastAsia="Calibri" w:hAnsi="Calibri" w:cs="Times New Roman"/>
                <w:color w:val="C00000"/>
                <w:sz w:val="20"/>
                <w:szCs w:val="20"/>
                <w:lang w:val="es-MX"/>
              </w:rPr>
            </w:pPr>
          </w:p>
          <w:p w:rsidR="000A144D" w:rsidRDefault="000A144D" w:rsidP="001F38E8">
            <w:pPr>
              <w:pStyle w:val="Texto"/>
              <w:spacing w:after="0" w:line="240" w:lineRule="auto"/>
              <w:ind w:firstLine="0"/>
              <w:rPr>
                <w:rFonts w:ascii="Calibri" w:eastAsia="Calibri" w:hAnsi="Calibri" w:cs="Times New Roman"/>
                <w:color w:val="C00000"/>
                <w:sz w:val="20"/>
                <w:szCs w:val="20"/>
                <w:lang w:val="es-MX"/>
              </w:rPr>
            </w:pPr>
          </w:p>
          <w:p w:rsidR="000A144D" w:rsidRDefault="000A144D" w:rsidP="001F38E8">
            <w:pPr>
              <w:pStyle w:val="Texto"/>
              <w:spacing w:after="0" w:line="240" w:lineRule="auto"/>
              <w:ind w:firstLine="0"/>
              <w:rPr>
                <w:rFonts w:ascii="Calibri" w:eastAsia="Calibri" w:hAnsi="Calibri" w:cs="Times New Roman"/>
                <w:color w:val="C00000"/>
                <w:sz w:val="20"/>
                <w:szCs w:val="20"/>
                <w:lang w:val="es-MX"/>
              </w:rPr>
            </w:pPr>
          </w:p>
          <w:p w:rsidR="000A144D" w:rsidRDefault="000A144D" w:rsidP="001F38E8">
            <w:pPr>
              <w:pStyle w:val="Texto"/>
              <w:spacing w:after="0" w:line="240" w:lineRule="auto"/>
              <w:ind w:firstLine="0"/>
              <w:rPr>
                <w:rFonts w:ascii="Calibri" w:eastAsia="Calibri" w:hAnsi="Calibri" w:cs="Times New Roman"/>
                <w:color w:val="C00000"/>
                <w:sz w:val="20"/>
                <w:szCs w:val="20"/>
                <w:lang w:val="es-MX"/>
              </w:rPr>
            </w:pPr>
          </w:p>
          <w:p w:rsidR="000A144D" w:rsidRDefault="000A144D" w:rsidP="001F38E8">
            <w:pPr>
              <w:pStyle w:val="Texto"/>
              <w:spacing w:after="0" w:line="240" w:lineRule="auto"/>
              <w:ind w:firstLine="0"/>
              <w:rPr>
                <w:rFonts w:ascii="Calibri" w:eastAsia="Calibri" w:hAnsi="Calibri" w:cs="Times New Roman"/>
                <w:color w:val="C00000"/>
                <w:sz w:val="20"/>
                <w:szCs w:val="20"/>
                <w:lang w:val="es-MX"/>
              </w:rPr>
            </w:pPr>
          </w:p>
          <w:p w:rsidR="000A144D" w:rsidRDefault="000A144D" w:rsidP="001F38E8">
            <w:pPr>
              <w:pStyle w:val="Texto"/>
              <w:spacing w:after="0" w:line="240" w:lineRule="auto"/>
              <w:ind w:firstLine="0"/>
              <w:rPr>
                <w:rFonts w:ascii="Calibri" w:eastAsia="Calibri" w:hAnsi="Calibri" w:cs="Times New Roman"/>
                <w:color w:val="C00000"/>
                <w:sz w:val="20"/>
                <w:szCs w:val="20"/>
                <w:lang w:val="es-MX"/>
              </w:rPr>
            </w:pPr>
          </w:p>
          <w:p w:rsidR="000A144D" w:rsidRDefault="000A144D" w:rsidP="001F38E8">
            <w:pPr>
              <w:pStyle w:val="Texto"/>
              <w:spacing w:after="0" w:line="240" w:lineRule="auto"/>
              <w:ind w:firstLine="0"/>
              <w:rPr>
                <w:rFonts w:ascii="Calibri" w:eastAsia="Calibri" w:hAnsi="Calibri" w:cs="Times New Roman"/>
                <w:color w:val="C00000"/>
                <w:sz w:val="20"/>
                <w:szCs w:val="20"/>
                <w:lang w:val="es-MX"/>
              </w:rPr>
            </w:pPr>
          </w:p>
          <w:p w:rsidR="000A144D" w:rsidRDefault="000A144D" w:rsidP="001F38E8">
            <w:pPr>
              <w:pStyle w:val="Texto"/>
              <w:spacing w:after="0" w:line="240" w:lineRule="auto"/>
              <w:ind w:firstLine="0"/>
              <w:rPr>
                <w:rFonts w:ascii="Calibri" w:eastAsia="Calibri" w:hAnsi="Calibri" w:cs="Times New Roman"/>
                <w:color w:val="C00000"/>
                <w:sz w:val="20"/>
                <w:szCs w:val="20"/>
                <w:lang w:val="es-MX"/>
              </w:rPr>
            </w:pPr>
          </w:p>
          <w:p w:rsidR="000A144D" w:rsidRDefault="000A144D" w:rsidP="001F38E8">
            <w:pPr>
              <w:pStyle w:val="Texto"/>
              <w:spacing w:after="0" w:line="240" w:lineRule="auto"/>
              <w:ind w:firstLine="0"/>
              <w:rPr>
                <w:rFonts w:ascii="Calibri" w:eastAsia="Calibri" w:hAnsi="Calibri" w:cs="Times New Roman"/>
                <w:color w:val="C00000"/>
                <w:sz w:val="20"/>
                <w:szCs w:val="20"/>
                <w:lang w:val="es-MX"/>
              </w:rPr>
            </w:pPr>
          </w:p>
          <w:p w:rsidR="000A144D" w:rsidRDefault="000A144D" w:rsidP="001F38E8">
            <w:pPr>
              <w:pStyle w:val="Texto"/>
              <w:spacing w:after="0" w:line="240" w:lineRule="auto"/>
              <w:ind w:firstLine="0"/>
              <w:rPr>
                <w:rFonts w:ascii="Calibri" w:eastAsia="Calibri" w:hAnsi="Calibri" w:cs="Times New Roman"/>
                <w:color w:val="C00000"/>
                <w:sz w:val="20"/>
                <w:szCs w:val="20"/>
                <w:lang w:val="es-MX"/>
              </w:rPr>
            </w:pPr>
          </w:p>
          <w:p w:rsidR="000A144D" w:rsidRDefault="000A144D" w:rsidP="001F38E8">
            <w:pPr>
              <w:pStyle w:val="Texto"/>
              <w:spacing w:after="0" w:line="240" w:lineRule="auto"/>
              <w:ind w:firstLine="0"/>
              <w:rPr>
                <w:rFonts w:ascii="Calibri" w:eastAsia="Calibri" w:hAnsi="Calibri" w:cs="Times New Roman"/>
                <w:color w:val="C00000"/>
                <w:sz w:val="20"/>
                <w:szCs w:val="20"/>
                <w:lang w:val="es-MX"/>
              </w:rPr>
            </w:pPr>
          </w:p>
          <w:p w:rsidR="000A144D" w:rsidRDefault="000A144D" w:rsidP="001F38E8">
            <w:pPr>
              <w:pStyle w:val="Texto"/>
              <w:spacing w:after="0" w:line="240" w:lineRule="auto"/>
              <w:ind w:firstLine="0"/>
              <w:rPr>
                <w:rFonts w:ascii="Calibri" w:eastAsia="Calibri" w:hAnsi="Calibri" w:cs="Times New Roman"/>
                <w:color w:val="C00000"/>
                <w:sz w:val="20"/>
                <w:szCs w:val="20"/>
                <w:lang w:val="es-MX"/>
              </w:rPr>
            </w:pPr>
          </w:p>
          <w:p w:rsidR="000A144D" w:rsidRDefault="000A144D" w:rsidP="001F38E8">
            <w:pPr>
              <w:pStyle w:val="Texto"/>
              <w:spacing w:after="0" w:line="240" w:lineRule="auto"/>
              <w:ind w:firstLine="0"/>
              <w:rPr>
                <w:rFonts w:ascii="Calibri" w:eastAsia="Calibri" w:hAnsi="Calibri" w:cs="Times New Roman"/>
                <w:color w:val="C00000"/>
                <w:sz w:val="20"/>
                <w:szCs w:val="20"/>
                <w:lang w:val="es-MX"/>
              </w:rPr>
            </w:pPr>
          </w:p>
          <w:p w:rsidR="000A144D" w:rsidRDefault="000A144D" w:rsidP="001F38E8">
            <w:pPr>
              <w:pStyle w:val="Texto"/>
              <w:spacing w:after="0" w:line="240" w:lineRule="auto"/>
              <w:ind w:firstLine="0"/>
              <w:rPr>
                <w:rFonts w:ascii="Calibri" w:eastAsia="Calibri" w:hAnsi="Calibri" w:cs="Times New Roman"/>
                <w:color w:val="C00000"/>
                <w:sz w:val="20"/>
                <w:szCs w:val="20"/>
                <w:lang w:val="es-MX"/>
              </w:rPr>
            </w:pPr>
          </w:p>
          <w:p w:rsidR="000A144D" w:rsidRDefault="000A144D" w:rsidP="001F38E8">
            <w:pPr>
              <w:pStyle w:val="Texto"/>
              <w:spacing w:after="0" w:line="240" w:lineRule="auto"/>
              <w:ind w:firstLine="0"/>
              <w:rPr>
                <w:rFonts w:ascii="Calibri" w:eastAsia="Calibri" w:hAnsi="Calibri" w:cs="Times New Roman"/>
                <w:color w:val="C00000"/>
                <w:sz w:val="20"/>
                <w:szCs w:val="20"/>
                <w:lang w:val="es-MX"/>
              </w:rPr>
            </w:pPr>
          </w:p>
          <w:p w:rsidR="000A144D" w:rsidRDefault="000A144D" w:rsidP="001F38E8">
            <w:pPr>
              <w:pStyle w:val="Texto"/>
              <w:spacing w:after="0" w:line="240" w:lineRule="auto"/>
              <w:ind w:firstLine="0"/>
              <w:rPr>
                <w:rFonts w:ascii="Calibri" w:eastAsia="Calibri" w:hAnsi="Calibri" w:cs="Times New Roman"/>
                <w:color w:val="C00000"/>
                <w:sz w:val="20"/>
                <w:szCs w:val="20"/>
                <w:lang w:val="es-MX"/>
              </w:rPr>
            </w:pPr>
          </w:p>
          <w:p w:rsidR="000A144D" w:rsidRDefault="000A144D" w:rsidP="001F38E8">
            <w:pPr>
              <w:pStyle w:val="Texto"/>
              <w:spacing w:after="0" w:line="240" w:lineRule="auto"/>
              <w:ind w:firstLine="0"/>
              <w:rPr>
                <w:rFonts w:ascii="Calibri" w:eastAsia="Calibri" w:hAnsi="Calibri" w:cs="Times New Roman"/>
                <w:color w:val="C00000"/>
                <w:sz w:val="20"/>
                <w:szCs w:val="20"/>
                <w:lang w:val="es-MX"/>
              </w:rPr>
            </w:pPr>
          </w:p>
          <w:p w:rsidR="000A144D" w:rsidRDefault="000A144D" w:rsidP="001F38E8">
            <w:pPr>
              <w:pStyle w:val="Texto"/>
              <w:spacing w:after="0" w:line="240" w:lineRule="auto"/>
              <w:ind w:firstLine="0"/>
              <w:rPr>
                <w:rFonts w:ascii="Calibri" w:eastAsia="Calibri" w:hAnsi="Calibri" w:cs="Times New Roman"/>
                <w:color w:val="C00000"/>
                <w:sz w:val="20"/>
                <w:szCs w:val="20"/>
                <w:lang w:val="es-MX"/>
              </w:rPr>
            </w:pPr>
          </w:p>
          <w:p w:rsidR="000A144D" w:rsidRDefault="000A144D" w:rsidP="001F38E8">
            <w:pPr>
              <w:pStyle w:val="Texto"/>
              <w:spacing w:after="0" w:line="240" w:lineRule="auto"/>
              <w:ind w:firstLine="0"/>
              <w:rPr>
                <w:rFonts w:ascii="Calibri" w:eastAsia="Calibri" w:hAnsi="Calibri" w:cs="Times New Roman"/>
                <w:color w:val="C00000"/>
                <w:sz w:val="20"/>
                <w:szCs w:val="20"/>
                <w:lang w:val="es-MX"/>
              </w:rPr>
            </w:pPr>
          </w:p>
          <w:p w:rsidR="000A144D" w:rsidRDefault="000A144D" w:rsidP="001F38E8">
            <w:pPr>
              <w:pStyle w:val="Texto"/>
              <w:spacing w:after="0" w:line="240" w:lineRule="auto"/>
              <w:ind w:firstLine="0"/>
              <w:rPr>
                <w:rFonts w:ascii="Calibri" w:eastAsia="Calibri" w:hAnsi="Calibri" w:cs="Times New Roman"/>
                <w:color w:val="C00000"/>
                <w:sz w:val="20"/>
                <w:szCs w:val="20"/>
                <w:lang w:val="es-MX"/>
              </w:rPr>
            </w:pPr>
          </w:p>
          <w:p w:rsidR="000A144D" w:rsidRDefault="000A144D" w:rsidP="001F38E8">
            <w:pPr>
              <w:pStyle w:val="Texto"/>
              <w:spacing w:after="0" w:line="240" w:lineRule="auto"/>
              <w:ind w:firstLine="0"/>
              <w:rPr>
                <w:rFonts w:ascii="Calibri" w:eastAsia="Calibri" w:hAnsi="Calibri" w:cs="Times New Roman"/>
                <w:color w:val="C00000"/>
                <w:sz w:val="20"/>
                <w:szCs w:val="20"/>
                <w:lang w:val="es-MX"/>
              </w:rPr>
            </w:pPr>
          </w:p>
          <w:p w:rsidR="00F70BD2" w:rsidRDefault="00F70BD2" w:rsidP="001F38E8">
            <w:pPr>
              <w:pStyle w:val="Texto"/>
              <w:spacing w:after="0" w:line="240" w:lineRule="auto"/>
              <w:ind w:firstLine="0"/>
              <w:rPr>
                <w:rFonts w:ascii="Calibri" w:eastAsia="Calibri" w:hAnsi="Calibri" w:cs="Times New Roman"/>
                <w:color w:val="C00000"/>
                <w:sz w:val="20"/>
                <w:szCs w:val="20"/>
                <w:lang w:val="es-MX"/>
              </w:rPr>
            </w:pPr>
          </w:p>
          <w:p w:rsidR="00F70BD2" w:rsidRDefault="00F70BD2" w:rsidP="001F38E8">
            <w:pPr>
              <w:pStyle w:val="Texto"/>
              <w:spacing w:after="0" w:line="240" w:lineRule="auto"/>
              <w:ind w:firstLine="0"/>
              <w:rPr>
                <w:rFonts w:ascii="Calibri" w:eastAsia="Calibri" w:hAnsi="Calibri" w:cs="Times New Roman"/>
                <w:color w:val="C00000"/>
                <w:sz w:val="20"/>
                <w:szCs w:val="20"/>
                <w:lang w:val="es-MX"/>
              </w:rPr>
            </w:pPr>
          </w:p>
          <w:p w:rsidR="00F70BD2" w:rsidRDefault="00F70BD2" w:rsidP="001F38E8">
            <w:pPr>
              <w:pStyle w:val="Texto"/>
              <w:spacing w:after="0" w:line="240" w:lineRule="auto"/>
              <w:ind w:firstLine="0"/>
              <w:rPr>
                <w:rFonts w:ascii="Calibri" w:eastAsia="Calibri" w:hAnsi="Calibri" w:cs="Times New Roman"/>
                <w:color w:val="C00000"/>
                <w:sz w:val="20"/>
                <w:szCs w:val="20"/>
                <w:lang w:val="es-MX"/>
              </w:rPr>
            </w:pPr>
          </w:p>
          <w:p w:rsidR="00F70BD2" w:rsidRDefault="00F70BD2" w:rsidP="001F38E8">
            <w:pPr>
              <w:pStyle w:val="Texto"/>
              <w:spacing w:after="0" w:line="240" w:lineRule="auto"/>
              <w:ind w:firstLine="0"/>
              <w:rPr>
                <w:rFonts w:ascii="Calibri" w:eastAsia="Calibri" w:hAnsi="Calibri" w:cs="Times New Roman"/>
                <w:color w:val="C00000"/>
                <w:sz w:val="20"/>
                <w:szCs w:val="20"/>
                <w:lang w:val="es-MX"/>
              </w:rPr>
            </w:pPr>
          </w:p>
          <w:p w:rsidR="00F70BD2" w:rsidRDefault="00F70BD2" w:rsidP="001F38E8">
            <w:pPr>
              <w:pStyle w:val="Texto"/>
              <w:spacing w:after="0" w:line="240" w:lineRule="auto"/>
              <w:ind w:firstLine="0"/>
              <w:rPr>
                <w:rFonts w:ascii="Calibri" w:eastAsia="Calibri" w:hAnsi="Calibri" w:cs="Times New Roman"/>
                <w:color w:val="C00000"/>
                <w:sz w:val="20"/>
                <w:szCs w:val="20"/>
                <w:lang w:val="es-MX"/>
              </w:rPr>
            </w:pPr>
          </w:p>
          <w:p w:rsidR="00F70BD2" w:rsidRDefault="00F70BD2" w:rsidP="001F38E8">
            <w:pPr>
              <w:pStyle w:val="Texto"/>
              <w:spacing w:after="0" w:line="240" w:lineRule="auto"/>
              <w:ind w:firstLine="0"/>
              <w:rPr>
                <w:rFonts w:ascii="Calibri" w:eastAsia="Calibri" w:hAnsi="Calibri" w:cs="Times New Roman"/>
                <w:color w:val="C00000"/>
                <w:sz w:val="20"/>
                <w:szCs w:val="20"/>
                <w:lang w:val="es-MX"/>
              </w:rPr>
            </w:pPr>
          </w:p>
          <w:p w:rsidR="00F70BD2" w:rsidRDefault="00F70BD2" w:rsidP="001F38E8">
            <w:pPr>
              <w:pStyle w:val="Texto"/>
              <w:spacing w:after="0" w:line="240" w:lineRule="auto"/>
              <w:ind w:firstLine="0"/>
              <w:rPr>
                <w:rFonts w:ascii="Calibri" w:eastAsia="Calibri" w:hAnsi="Calibri" w:cs="Times New Roman"/>
                <w:color w:val="C00000"/>
                <w:sz w:val="20"/>
                <w:szCs w:val="20"/>
                <w:lang w:val="es-MX"/>
              </w:rPr>
            </w:pPr>
          </w:p>
          <w:p w:rsidR="00F70BD2" w:rsidRDefault="00F70BD2" w:rsidP="001F38E8">
            <w:pPr>
              <w:pStyle w:val="Texto"/>
              <w:spacing w:after="0" w:line="240" w:lineRule="auto"/>
              <w:ind w:firstLine="0"/>
              <w:rPr>
                <w:rFonts w:ascii="Calibri" w:eastAsia="Calibri" w:hAnsi="Calibri" w:cs="Times New Roman"/>
                <w:color w:val="C00000"/>
                <w:sz w:val="20"/>
                <w:szCs w:val="20"/>
                <w:lang w:val="es-MX"/>
              </w:rPr>
            </w:pPr>
          </w:p>
          <w:p w:rsidR="00F70BD2" w:rsidRDefault="00F70BD2" w:rsidP="001F38E8">
            <w:pPr>
              <w:pStyle w:val="Texto"/>
              <w:spacing w:after="0" w:line="240" w:lineRule="auto"/>
              <w:ind w:firstLine="0"/>
              <w:rPr>
                <w:rFonts w:ascii="Calibri" w:eastAsia="Calibri" w:hAnsi="Calibri" w:cs="Times New Roman"/>
                <w:color w:val="C00000"/>
                <w:sz w:val="20"/>
                <w:szCs w:val="20"/>
                <w:lang w:val="es-MX"/>
              </w:rPr>
            </w:pPr>
          </w:p>
          <w:p w:rsidR="00F70BD2" w:rsidRDefault="00F70BD2" w:rsidP="001F38E8">
            <w:pPr>
              <w:pStyle w:val="Texto"/>
              <w:spacing w:after="0" w:line="240" w:lineRule="auto"/>
              <w:ind w:firstLine="0"/>
              <w:rPr>
                <w:rFonts w:ascii="Calibri" w:eastAsia="Calibri" w:hAnsi="Calibri" w:cs="Times New Roman"/>
                <w:color w:val="C00000"/>
                <w:sz w:val="20"/>
                <w:szCs w:val="20"/>
                <w:lang w:val="es-MX"/>
              </w:rPr>
            </w:pPr>
          </w:p>
          <w:p w:rsidR="00F70BD2" w:rsidRDefault="00F70BD2" w:rsidP="001F38E8">
            <w:pPr>
              <w:pStyle w:val="Texto"/>
              <w:spacing w:after="0" w:line="240" w:lineRule="auto"/>
              <w:ind w:firstLine="0"/>
              <w:rPr>
                <w:rFonts w:ascii="Calibri" w:eastAsia="Calibri" w:hAnsi="Calibri" w:cs="Times New Roman"/>
                <w:color w:val="C00000"/>
                <w:sz w:val="20"/>
                <w:szCs w:val="20"/>
                <w:lang w:val="es-MX"/>
              </w:rPr>
            </w:pPr>
          </w:p>
          <w:p w:rsidR="000A144D" w:rsidRDefault="000A144D" w:rsidP="001F38E8">
            <w:pPr>
              <w:pStyle w:val="Texto"/>
              <w:spacing w:after="0" w:line="240" w:lineRule="auto"/>
              <w:ind w:firstLine="0"/>
              <w:rPr>
                <w:rFonts w:ascii="Calibri" w:eastAsia="Calibri" w:hAnsi="Calibri" w:cs="Times New Roman"/>
                <w:color w:val="C00000"/>
                <w:sz w:val="20"/>
                <w:szCs w:val="20"/>
                <w:lang w:val="es-MX"/>
              </w:rPr>
            </w:pPr>
          </w:p>
          <w:p w:rsidR="000A144D" w:rsidRDefault="000A144D" w:rsidP="001F38E8">
            <w:pPr>
              <w:pStyle w:val="Texto"/>
              <w:spacing w:after="0" w:line="240" w:lineRule="auto"/>
              <w:ind w:firstLine="0"/>
              <w:rPr>
                <w:rFonts w:ascii="Calibri" w:eastAsia="Calibri" w:hAnsi="Calibri" w:cs="Times New Roman"/>
                <w:color w:val="C00000"/>
                <w:sz w:val="20"/>
                <w:szCs w:val="20"/>
                <w:lang w:val="es-MX"/>
              </w:rPr>
            </w:pPr>
          </w:p>
          <w:p w:rsidR="00EA7893" w:rsidRDefault="00EA7893" w:rsidP="001F38E8">
            <w:pPr>
              <w:pStyle w:val="Texto"/>
              <w:spacing w:after="0" w:line="240" w:lineRule="auto"/>
              <w:ind w:firstLine="0"/>
              <w:rPr>
                <w:rFonts w:ascii="Calibri" w:eastAsia="Calibri" w:hAnsi="Calibri" w:cs="Times New Roman"/>
                <w:color w:val="C00000"/>
                <w:sz w:val="20"/>
                <w:szCs w:val="20"/>
                <w:lang w:val="es-MX"/>
              </w:rPr>
            </w:pPr>
          </w:p>
          <w:p w:rsidR="00EA7893" w:rsidRDefault="00EA7893" w:rsidP="001F38E8">
            <w:pPr>
              <w:pStyle w:val="Texto"/>
              <w:spacing w:after="0" w:line="240" w:lineRule="auto"/>
              <w:ind w:firstLine="0"/>
              <w:rPr>
                <w:rFonts w:ascii="Calibri" w:eastAsia="Calibri" w:hAnsi="Calibri" w:cs="Times New Roman"/>
                <w:color w:val="C00000"/>
                <w:sz w:val="20"/>
                <w:szCs w:val="20"/>
                <w:lang w:val="es-MX"/>
              </w:rPr>
            </w:pPr>
          </w:p>
          <w:p w:rsidR="00EA7893" w:rsidRDefault="00EA7893" w:rsidP="001F38E8">
            <w:pPr>
              <w:pStyle w:val="Texto"/>
              <w:spacing w:after="0" w:line="240" w:lineRule="auto"/>
              <w:ind w:firstLine="0"/>
              <w:rPr>
                <w:rFonts w:ascii="Calibri" w:eastAsia="Calibri" w:hAnsi="Calibri" w:cs="Times New Roman"/>
                <w:color w:val="C00000"/>
                <w:sz w:val="20"/>
                <w:szCs w:val="20"/>
                <w:lang w:val="es-MX"/>
              </w:rPr>
            </w:pPr>
          </w:p>
          <w:p w:rsidR="00EA7893" w:rsidRDefault="00EA7893" w:rsidP="001F38E8">
            <w:pPr>
              <w:pStyle w:val="Texto"/>
              <w:spacing w:after="0" w:line="240" w:lineRule="auto"/>
              <w:ind w:firstLine="0"/>
              <w:rPr>
                <w:rFonts w:ascii="Calibri" w:eastAsia="Calibri" w:hAnsi="Calibri" w:cs="Times New Roman"/>
                <w:color w:val="C00000"/>
                <w:sz w:val="20"/>
                <w:szCs w:val="20"/>
                <w:lang w:val="es-MX"/>
              </w:rPr>
            </w:pPr>
          </w:p>
          <w:p w:rsidR="00EA7893" w:rsidRDefault="00EA7893" w:rsidP="001F38E8">
            <w:pPr>
              <w:pStyle w:val="Texto"/>
              <w:spacing w:after="0" w:line="240" w:lineRule="auto"/>
              <w:ind w:firstLine="0"/>
              <w:rPr>
                <w:rFonts w:ascii="Calibri" w:eastAsia="Calibri" w:hAnsi="Calibri" w:cs="Times New Roman"/>
                <w:color w:val="C00000"/>
                <w:sz w:val="20"/>
                <w:szCs w:val="20"/>
                <w:lang w:val="es-MX"/>
              </w:rPr>
            </w:pPr>
          </w:p>
          <w:p w:rsidR="00EA7893" w:rsidRDefault="00EA7893" w:rsidP="001F38E8">
            <w:pPr>
              <w:pStyle w:val="Texto"/>
              <w:spacing w:after="0" w:line="240" w:lineRule="auto"/>
              <w:ind w:firstLine="0"/>
              <w:rPr>
                <w:rFonts w:ascii="Calibri" w:eastAsia="Calibri" w:hAnsi="Calibri" w:cs="Times New Roman"/>
                <w:color w:val="C00000"/>
                <w:sz w:val="20"/>
                <w:szCs w:val="20"/>
                <w:lang w:val="es-MX"/>
              </w:rPr>
            </w:pPr>
          </w:p>
          <w:p w:rsidR="00EA7893" w:rsidRDefault="00EA7893" w:rsidP="001F38E8">
            <w:pPr>
              <w:pStyle w:val="Texto"/>
              <w:spacing w:after="0" w:line="240" w:lineRule="auto"/>
              <w:ind w:firstLine="0"/>
              <w:rPr>
                <w:rFonts w:ascii="Calibri" w:eastAsia="Calibri" w:hAnsi="Calibri" w:cs="Times New Roman"/>
                <w:color w:val="C00000"/>
                <w:sz w:val="20"/>
                <w:szCs w:val="20"/>
                <w:lang w:val="es-MX"/>
              </w:rPr>
            </w:pPr>
          </w:p>
          <w:p w:rsidR="000D03C8" w:rsidRDefault="000D03C8" w:rsidP="001F38E8">
            <w:pPr>
              <w:pStyle w:val="Texto"/>
              <w:spacing w:after="0" w:line="240" w:lineRule="auto"/>
              <w:ind w:firstLine="0"/>
              <w:rPr>
                <w:rFonts w:ascii="Calibri" w:eastAsia="Calibri" w:hAnsi="Calibri" w:cs="Times New Roman"/>
                <w:color w:val="C00000"/>
                <w:sz w:val="20"/>
                <w:szCs w:val="20"/>
                <w:lang w:val="es-MX"/>
              </w:rPr>
            </w:pPr>
          </w:p>
          <w:p w:rsidR="000D03C8" w:rsidRDefault="000D03C8" w:rsidP="001F38E8">
            <w:pPr>
              <w:pStyle w:val="Texto"/>
              <w:spacing w:after="0" w:line="240" w:lineRule="auto"/>
              <w:ind w:firstLine="0"/>
              <w:rPr>
                <w:rFonts w:ascii="Calibri" w:eastAsia="Calibri" w:hAnsi="Calibri" w:cs="Times New Roman"/>
                <w:color w:val="C00000"/>
                <w:sz w:val="20"/>
                <w:szCs w:val="20"/>
                <w:lang w:val="es-MX"/>
              </w:rPr>
            </w:pPr>
          </w:p>
          <w:p w:rsidR="000D03C8" w:rsidRDefault="000D03C8" w:rsidP="001F38E8">
            <w:pPr>
              <w:pStyle w:val="Texto"/>
              <w:spacing w:after="0" w:line="240" w:lineRule="auto"/>
              <w:ind w:firstLine="0"/>
              <w:rPr>
                <w:rFonts w:ascii="Calibri" w:eastAsia="Calibri" w:hAnsi="Calibri" w:cs="Times New Roman"/>
                <w:color w:val="C00000"/>
                <w:sz w:val="20"/>
                <w:szCs w:val="20"/>
                <w:lang w:val="es-MX"/>
              </w:rPr>
            </w:pPr>
          </w:p>
          <w:p w:rsidR="000D03C8" w:rsidRDefault="000D03C8" w:rsidP="001F38E8">
            <w:pPr>
              <w:pStyle w:val="Texto"/>
              <w:spacing w:after="0" w:line="240" w:lineRule="auto"/>
              <w:ind w:firstLine="0"/>
              <w:rPr>
                <w:rFonts w:ascii="Calibri" w:eastAsia="Calibri" w:hAnsi="Calibri" w:cs="Times New Roman"/>
                <w:color w:val="C00000"/>
                <w:sz w:val="20"/>
                <w:szCs w:val="20"/>
                <w:lang w:val="es-MX"/>
              </w:rPr>
            </w:pPr>
          </w:p>
          <w:p w:rsidR="000D03C8" w:rsidRDefault="000D03C8" w:rsidP="001F38E8">
            <w:pPr>
              <w:pStyle w:val="Texto"/>
              <w:spacing w:after="0" w:line="240" w:lineRule="auto"/>
              <w:ind w:firstLine="0"/>
              <w:rPr>
                <w:rFonts w:ascii="Calibri" w:eastAsia="Calibri" w:hAnsi="Calibri" w:cs="Times New Roman"/>
                <w:color w:val="C00000"/>
                <w:sz w:val="20"/>
                <w:szCs w:val="20"/>
                <w:lang w:val="es-MX"/>
              </w:rPr>
            </w:pPr>
          </w:p>
          <w:p w:rsidR="000D03C8" w:rsidRDefault="000D03C8" w:rsidP="001F38E8">
            <w:pPr>
              <w:pStyle w:val="Texto"/>
              <w:spacing w:after="0" w:line="240" w:lineRule="auto"/>
              <w:ind w:firstLine="0"/>
              <w:rPr>
                <w:rFonts w:ascii="Calibri" w:eastAsia="Calibri" w:hAnsi="Calibri" w:cs="Times New Roman"/>
                <w:color w:val="C00000"/>
                <w:sz w:val="20"/>
                <w:szCs w:val="20"/>
                <w:lang w:val="es-MX"/>
              </w:rPr>
            </w:pPr>
          </w:p>
          <w:p w:rsidR="000D03C8" w:rsidRDefault="000D03C8" w:rsidP="001F38E8">
            <w:pPr>
              <w:pStyle w:val="Texto"/>
              <w:spacing w:after="0" w:line="240" w:lineRule="auto"/>
              <w:ind w:firstLine="0"/>
              <w:rPr>
                <w:rFonts w:ascii="Calibri" w:eastAsia="Calibri" w:hAnsi="Calibri" w:cs="Times New Roman"/>
                <w:color w:val="C00000"/>
                <w:sz w:val="20"/>
                <w:szCs w:val="20"/>
                <w:lang w:val="es-MX"/>
              </w:rPr>
            </w:pPr>
          </w:p>
          <w:p w:rsidR="000D03C8" w:rsidRDefault="000D03C8" w:rsidP="001F38E8">
            <w:pPr>
              <w:pStyle w:val="Texto"/>
              <w:spacing w:after="0" w:line="240" w:lineRule="auto"/>
              <w:ind w:firstLine="0"/>
              <w:rPr>
                <w:rFonts w:ascii="Calibri" w:eastAsia="Calibri" w:hAnsi="Calibri" w:cs="Times New Roman"/>
                <w:color w:val="C00000"/>
                <w:sz w:val="20"/>
                <w:szCs w:val="20"/>
                <w:lang w:val="es-MX"/>
              </w:rPr>
            </w:pPr>
          </w:p>
          <w:p w:rsidR="000D03C8" w:rsidRDefault="000D03C8" w:rsidP="001F38E8">
            <w:pPr>
              <w:pStyle w:val="Texto"/>
              <w:spacing w:after="0" w:line="240" w:lineRule="auto"/>
              <w:ind w:firstLine="0"/>
              <w:rPr>
                <w:rFonts w:ascii="Calibri" w:eastAsia="Calibri" w:hAnsi="Calibri" w:cs="Times New Roman"/>
                <w:color w:val="C00000"/>
                <w:sz w:val="20"/>
                <w:szCs w:val="20"/>
                <w:lang w:val="es-MX"/>
              </w:rPr>
            </w:pPr>
          </w:p>
          <w:p w:rsidR="000D03C8" w:rsidRDefault="000D03C8" w:rsidP="001F38E8">
            <w:pPr>
              <w:pStyle w:val="Texto"/>
              <w:spacing w:after="0" w:line="240" w:lineRule="auto"/>
              <w:ind w:firstLine="0"/>
              <w:rPr>
                <w:rFonts w:ascii="Calibri" w:eastAsia="Calibri" w:hAnsi="Calibri" w:cs="Times New Roman"/>
                <w:color w:val="C00000"/>
                <w:sz w:val="20"/>
                <w:szCs w:val="20"/>
                <w:lang w:val="es-MX"/>
              </w:rPr>
            </w:pPr>
          </w:p>
          <w:p w:rsidR="000D03C8" w:rsidRDefault="000D03C8" w:rsidP="001F38E8">
            <w:pPr>
              <w:pStyle w:val="Texto"/>
              <w:spacing w:after="0" w:line="240" w:lineRule="auto"/>
              <w:ind w:firstLine="0"/>
              <w:rPr>
                <w:rFonts w:ascii="Calibri" w:eastAsia="Calibri" w:hAnsi="Calibri" w:cs="Times New Roman"/>
                <w:color w:val="C00000"/>
                <w:sz w:val="20"/>
                <w:szCs w:val="20"/>
                <w:lang w:val="es-MX"/>
              </w:rPr>
            </w:pPr>
          </w:p>
          <w:p w:rsidR="000D03C8" w:rsidRDefault="000D03C8" w:rsidP="001F38E8">
            <w:pPr>
              <w:pStyle w:val="Texto"/>
              <w:spacing w:after="0" w:line="240" w:lineRule="auto"/>
              <w:ind w:firstLine="0"/>
              <w:rPr>
                <w:rFonts w:ascii="Calibri" w:eastAsia="Calibri" w:hAnsi="Calibri" w:cs="Times New Roman"/>
                <w:color w:val="C00000"/>
                <w:sz w:val="20"/>
                <w:szCs w:val="20"/>
                <w:lang w:val="es-MX"/>
              </w:rPr>
            </w:pPr>
          </w:p>
          <w:p w:rsidR="000A144D" w:rsidRDefault="000A144D" w:rsidP="001F38E8">
            <w:pPr>
              <w:pStyle w:val="Texto"/>
              <w:spacing w:after="0" w:line="240" w:lineRule="auto"/>
              <w:ind w:firstLine="0"/>
              <w:rPr>
                <w:rFonts w:ascii="Calibri" w:eastAsia="Calibri" w:hAnsi="Calibri" w:cs="Times New Roman"/>
                <w:color w:val="C00000"/>
                <w:sz w:val="20"/>
                <w:szCs w:val="20"/>
                <w:lang w:val="es-MX"/>
              </w:rPr>
            </w:pPr>
          </w:p>
          <w:p w:rsidR="000A144D" w:rsidRPr="006F3DCD" w:rsidRDefault="000A144D" w:rsidP="001F38E8">
            <w:pPr>
              <w:pStyle w:val="Texto"/>
              <w:spacing w:after="0" w:line="240" w:lineRule="auto"/>
              <w:ind w:firstLine="0"/>
              <w:rPr>
                <w:rFonts w:ascii="Calibri" w:eastAsia="Calibri" w:hAnsi="Calibri" w:cs="Times New Roman"/>
                <w:sz w:val="20"/>
                <w:szCs w:val="20"/>
                <w:lang w:val="es-MX"/>
              </w:rPr>
            </w:pPr>
            <w:r w:rsidRPr="0086406C">
              <w:rPr>
                <w:rFonts w:ascii="Calibri" w:eastAsia="Calibri" w:hAnsi="Calibri" w:cs="Times New Roman"/>
                <w:color w:val="C00000"/>
                <w:sz w:val="20"/>
                <w:szCs w:val="20"/>
                <w:lang w:val="es-MX"/>
              </w:rPr>
              <w:t xml:space="preserve">El </w:t>
            </w:r>
            <w:proofErr w:type="spellStart"/>
            <w:r w:rsidRPr="0086406C">
              <w:rPr>
                <w:rFonts w:ascii="Calibri" w:eastAsia="Calibri" w:hAnsi="Calibri" w:cs="Times New Roman"/>
                <w:color w:val="C00000"/>
                <w:sz w:val="20"/>
                <w:szCs w:val="20"/>
                <w:lang w:val="es-MX"/>
              </w:rPr>
              <w:t>IMTA</w:t>
            </w:r>
            <w:proofErr w:type="spellEnd"/>
            <w:r w:rsidRPr="0086406C">
              <w:rPr>
                <w:rFonts w:ascii="Calibri" w:eastAsia="Calibri" w:hAnsi="Calibri" w:cs="Times New Roman"/>
                <w:color w:val="C00000"/>
                <w:sz w:val="20"/>
                <w:szCs w:val="20"/>
                <w:lang w:val="es-MX"/>
              </w:rPr>
              <w:t xml:space="preserve"> lo ha hecho en colaboración con la CNA. Sin embargo, debe haber el compromiso de mantener la información disponible para quien lo </w:t>
            </w:r>
            <w:r w:rsidRPr="0086406C">
              <w:rPr>
                <w:rFonts w:ascii="Calibri" w:eastAsia="Calibri" w:hAnsi="Calibri" w:cs="Times New Roman"/>
                <w:color w:val="C00000"/>
                <w:sz w:val="20"/>
                <w:szCs w:val="20"/>
                <w:lang w:val="es-MX"/>
              </w:rPr>
              <w:lastRenderedPageBreak/>
              <w:t>requiera</w:t>
            </w:r>
            <w:r w:rsidRPr="006F3DCD">
              <w:rPr>
                <w:rFonts w:ascii="Calibri" w:eastAsia="Calibri" w:hAnsi="Calibri" w:cs="Times New Roman"/>
                <w:sz w:val="20"/>
                <w:szCs w:val="20"/>
                <w:lang w:val="es-MX"/>
              </w:rPr>
              <w:t>.</w:t>
            </w: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sz w:val="20"/>
                <w:szCs w:val="20"/>
                <w:lang w:val="es-MX"/>
              </w:rPr>
            </w:pPr>
          </w:p>
          <w:p w:rsidR="000A144D" w:rsidRDefault="000A144D" w:rsidP="004720B5">
            <w:pPr>
              <w:pStyle w:val="Texto"/>
              <w:spacing w:after="0" w:line="240" w:lineRule="auto"/>
              <w:ind w:firstLine="0"/>
              <w:rPr>
                <w:rFonts w:ascii="Calibri" w:eastAsia="Calibri" w:hAnsi="Calibri" w:cs="Times New Roman"/>
                <w:color w:val="C00000"/>
                <w:sz w:val="20"/>
                <w:szCs w:val="20"/>
                <w:lang w:val="es-MX"/>
              </w:rPr>
            </w:pPr>
          </w:p>
          <w:p w:rsidR="000A144D" w:rsidRDefault="000A144D" w:rsidP="004720B5">
            <w:pPr>
              <w:pStyle w:val="Texto"/>
              <w:spacing w:after="0" w:line="240" w:lineRule="auto"/>
              <w:ind w:firstLine="0"/>
              <w:rPr>
                <w:rFonts w:ascii="Calibri" w:eastAsia="Calibri" w:hAnsi="Calibri" w:cs="Times New Roman"/>
                <w:color w:val="C00000"/>
                <w:sz w:val="20"/>
                <w:szCs w:val="20"/>
                <w:lang w:val="es-MX"/>
              </w:rPr>
            </w:pPr>
          </w:p>
          <w:p w:rsidR="000A144D" w:rsidRDefault="000A144D" w:rsidP="004720B5">
            <w:pPr>
              <w:pStyle w:val="Texto"/>
              <w:spacing w:after="0" w:line="240" w:lineRule="auto"/>
              <w:ind w:firstLine="0"/>
              <w:rPr>
                <w:rFonts w:ascii="Calibri" w:eastAsia="Calibri" w:hAnsi="Calibri" w:cs="Times New Roman"/>
                <w:color w:val="C00000"/>
                <w:sz w:val="20"/>
                <w:szCs w:val="20"/>
                <w:lang w:val="es-MX"/>
              </w:rPr>
            </w:pPr>
            <w:r w:rsidRPr="000F16BC">
              <w:rPr>
                <w:rFonts w:ascii="Calibri" w:eastAsia="Calibri" w:hAnsi="Calibri" w:cs="Times New Roman"/>
                <w:color w:val="C00000"/>
                <w:sz w:val="20"/>
                <w:szCs w:val="20"/>
                <w:lang w:val="es-MX"/>
              </w:rPr>
              <w:t xml:space="preserve">Nota.- Este Sistema no aplica a los investigadores del </w:t>
            </w:r>
            <w:proofErr w:type="spellStart"/>
            <w:r w:rsidRPr="000F16BC">
              <w:rPr>
                <w:rFonts w:ascii="Calibri" w:eastAsia="Calibri" w:hAnsi="Calibri" w:cs="Times New Roman"/>
                <w:color w:val="C00000"/>
                <w:sz w:val="20"/>
                <w:szCs w:val="20"/>
                <w:lang w:val="es-MX"/>
              </w:rPr>
              <w:t>IMTA</w:t>
            </w:r>
            <w:proofErr w:type="spellEnd"/>
            <w:r w:rsidRPr="000F16BC">
              <w:rPr>
                <w:rFonts w:ascii="Calibri" w:eastAsia="Calibri" w:hAnsi="Calibri" w:cs="Times New Roman"/>
                <w:color w:val="C00000"/>
                <w:sz w:val="20"/>
                <w:szCs w:val="20"/>
                <w:lang w:val="es-MX"/>
              </w:rPr>
              <w:t xml:space="preserve">. Cada dependencia debe tener su propio programa para formar recursos humanos calificados. El Instituto, como otras dependencias educativas, ofrece planes de posgrado, que deben actualizarse, para capacitar </w:t>
            </w:r>
            <w:r w:rsidRPr="000F16BC">
              <w:rPr>
                <w:rFonts w:ascii="Calibri" w:eastAsia="Calibri" w:hAnsi="Calibri" w:cs="Times New Roman"/>
                <w:color w:val="C00000"/>
                <w:sz w:val="20"/>
                <w:szCs w:val="20"/>
                <w:lang w:val="es-MX"/>
              </w:rPr>
              <w:lastRenderedPageBreak/>
              <w:t>especialistas.</w:t>
            </w:r>
          </w:p>
          <w:p w:rsidR="000A144D" w:rsidRPr="00201BF3" w:rsidRDefault="000A144D" w:rsidP="004720B5">
            <w:pPr>
              <w:pStyle w:val="Texto"/>
              <w:spacing w:after="0" w:line="240" w:lineRule="auto"/>
              <w:ind w:firstLine="0"/>
              <w:rPr>
                <w:rFonts w:ascii="Calibri" w:eastAsia="Calibri" w:hAnsi="Calibri" w:cs="Times New Roman"/>
                <w:color w:val="0070C0"/>
                <w:sz w:val="20"/>
                <w:szCs w:val="20"/>
                <w:lang w:val="es-MX"/>
              </w:rPr>
            </w:pPr>
          </w:p>
        </w:tc>
      </w:tr>
      <w:tr w:rsidR="000A144D" w:rsidTr="000A144D">
        <w:tc>
          <w:tcPr>
            <w:tcW w:w="2835" w:type="dxa"/>
          </w:tcPr>
          <w:p w:rsidR="000A144D" w:rsidRPr="00803178" w:rsidRDefault="000A144D" w:rsidP="00170F2D">
            <w:pPr>
              <w:pStyle w:val="Texto"/>
              <w:spacing w:after="0" w:line="240" w:lineRule="auto"/>
              <w:ind w:firstLine="0"/>
              <w:rPr>
                <w:rFonts w:ascii="Calibri" w:eastAsia="Calibri" w:hAnsi="Calibri" w:cs="Times New Roman"/>
                <w:sz w:val="20"/>
                <w:szCs w:val="20"/>
                <w:lang w:val="es-MX" w:eastAsia="es-MX"/>
              </w:rPr>
            </w:pPr>
            <w:r w:rsidRPr="00803178">
              <w:rPr>
                <w:rFonts w:ascii="Calibri" w:eastAsia="Calibri" w:hAnsi="Calibri" w:cs="Times New Roman"/>
                <w:sz w:val="20"/>
                <w:szCs w:val="20"/>
                <w:lang w:val="es-MX" w:eastAsia="es-MX"/>
              </w:rPr>
              <w:lastRenderedPageBreak/>
              <w:t xml:space="preserve">En materia de investigación científica, desarrollo tecnológico, fortalecimiento de las capacidades institucionales y formación de recursos humanos para el sector agua, el </w:t>
            </w:r>
            <w:proofErr w:type="spellStart"/>
            <w:r w:rsidRPr="00803178">
              <w:rPr>
                <w:rFonts w:ascii="Calibri" w:eastAsia="Calibri" w:hAnsi="Calibri" w:cs="Times New Roman"/>
                <w:sz w:val="20"/>
                <w:szCs w:val="20"/>
                <w:lang w:val="es-MX" w:eastAsia="es-MX"/>
              </w:rPr>
              <w:t>IMTA</w:t>
            </w:r>
            <w:proofErr w:type="spellEnd"/>
            <w:r w:rsidRPr="00803178">
              <w:rPr>
                <w:rFonts w:ascii="Calibri" w:eastAsia="Calibri" w:hAnsi="Calibri" w:cs="Times New Roman"/>
                <w:sz w:val="20"/>
                <w:szCs w:val="20"/>
                <w:lang w:val="es-MX" w:eastAsia="es-MX"/>
              </w:rPr>
              <w:t xml:space="preserve"> favorecerá la participación de instituciones académicas y de investigación del país en el cumplimiento de las atribuciones contenidas en este Artículo.</w:t>
            </w:r>
          </w:p>
        </w:tc>
        <w:tc>
          <w:tcPr>
            <w:tcW w:w="2835" w:type="dxa"/>
          </w:tcPr>
          <w:p w:rsidR="000A144D" w:rsidRPr="00803178" w:rsidRDefault="000A144D" w:rsidP="00803178">
            <w:pPr>
              <w:pStyle w:val="Texto"/>
              <w:spacing w:after="0" w:line="240" w:lineRule="auto"/>
              <w:ind w:firstLine="0"/>
              <w:rPr>
                <w:rFonts w:ascii="Calibri" w:eastAsia="Calibri" w:hAnsi="Calibri" w:cs="Times New Roman"/>
                <w:sz w:val="20"/>
                <w:szCs w:val="20"/>
                <w:lang w:val="es-MX" w:eastAsia="es-MX"/>
              </w:rPr>
            </w:pPr>
            <w:r w:rsidRPr="00803178">
              <w:rPr>
                <w:rFonts w:ascii="Calibri" w:eastAsia="Calibri" w:hAnsi="Calibri" w:cs="Times New Roman"/>
                <w:sz w:val="20"/>
                <w:szCs w:val="20"/>
                <w:lang w:val="es-MX" w:eastAsia="es-MX"/>
              </w:rPr>
              <w:t xml:space="preserve">El </w:t>
            </w:r>
            <w:proofErr w:type="spellStart"/>
            <w:r w:rsidRPr="00803178">
              <w:rPr>
                <w:rFonts w:ascii="Calibri" w:eastAsia="Calibri" w:hAnsi="Calibri" w:cs="Times New Roman"/>
                <w:sz w:val="20"/>
                <w:szCs w:val="20"/>
                <w:lang w:val="es-MX" w:eastAsia="es-MX"/>
              </w:rPr>
              <w:t>I</w:t>
            </w:r>
            <w:r>
              <w:rPr>
                <w:rFonts w:ascii="Calibri" w:eastAsia="Calibri" w:hAnsi="Calibri" w:cs="Times New Roman"/>
                <w:sz w:val="20"/>
                <w:szCs w:val="20"/>
                <w:lang w:val="es-MX" w:eastAsia="es-MX"/>
              </w:rPr>
              <w:t>MTA</w:t>
            </w:r>
            <w:proofErr w:type="spellEnd"/>
            <w:r w:rsidRPr="00803178">
              <w:rPr>
                <w:rFonts w:ascii="Calibri" w:eastAsia="Calibri" w:hAnsi="Calibri" w:cs="Times New Roman"/>
                <w:sz w:val="20"/>
                <w:szCs w:val="20"/>
                <w:lang w:val="es-MX" w:eastAsia="es-MX"/>
              </w:rPr>
              <w:t xml:space="preserve"> se apegará a lo dispuesto en la presente Ley y en sus disposiciones reglamentarias en materia de descentralización del sector hídrico, y favorecerá la participación de instituciones académicas y de investigación del país en el cumplimiento de las atribuciones contenidas en este artículo.</w:t>
            </w:r>
          </w:p>
        </w:tc>
        <w:tc>
          <w:tcPr>
            <w:tcW w:w="2835" w:type="dxa"/>
          </w:tcPr>
          <w:p w:rsidR="000A144D" w:rsidRPr="00803178" w:rsidRDefault="000A144D" w:rsidP="00803178">
            <w:pPr>
              <w:pStyle w:val="Texto"/>
              <w:spacing w:after="0" w:line="240" w:lineRule="auto"/>
              <w:ind w:firstLine="0"/>
              <w:rPr>
                <w:rFonts w:ascii="Calibri" w:eastAsia="Calibri" w:hAnsi="Calibri" w:cs="Times New Roman"/>
                <w:sz w:val="20"/>
                <w:szCs w:val="20"/>
                <w:lang w:val="es-MX" w:eastAsia="es-MX"/>
              </w:rPr>
            </w:pPr>
          </w:p>
        </w:tc>
        <w:tc>
          <w:tcPr>
            <w:tcW w:w="2835" w:type="dxa"/>
          </w:tcPr>
          <w:p w:rsidR="000A144D" w:rsidRPr="00803178" w:rsidRDefault="000A144D" w:rsidP="00803178">
            <w:pPr>
              <w:pStyle w:val="Texto"/>
              <w:spacing w:after="0" w:line="240" w:lineRule="auto"/>
              <w:ind w:firstLine="0"/>
              <w:rPr>
                <w:rFonts w:ascii="Calibri" w:eastAsia="Calibri" w:hAnsi="Calibri" w:cs="Times New Roman"/>
                <w:sz w:val="20"/>
                <w:szCs w:val="20"/>
                <w:lang w:val="es-MX" w:eastAsia="es-MX"/>
              </w:rPr>
            </w:pPr>
          </w:p>
        </w:tc>
        <w:tc>
          <w:tcPr>
            <w:tcW w:w="1560" w:type="dxa"/>
          </w:tcPr>
          <w:p w:rsidR="000A144D" w:rsidRPr="00803178" w:rsidRDefault="000A144D" w:rsidP="00803178">
            <w:pPr>
              <w:pStyle w:val="Texto"/>
              <w:spacing w:after="0" w:line="240" w:lineRule="auto"/>
              <w:ind w:firstLine="0"/>
              <w:rPr>
                <w:rFonts w:ascii="Calibri" w:eastAsia="Calibri" w:hAnsi="Calibri" w:cs="Times New Roman"/>
                <w:sz w:val="20"/>
                <w:szCs w:val="20"/>
                <w:lang w:val="es-MX" w:eastAsia="es-MX"/>
              </w:rPr>
            </w:pPr>
          </w:p>
        </w:tc>
      </w:tr>
      <w:tr w:rsidR="000A144D" w:rsidTr="000A144D">
        <w:tc>
          <w:tcPr>
            <w:tcW w:w="5670" w:type="dxa"/>
            <w:gridSpan w:val="2"/>
          </w:tcPr>
          <w:p w:rsidR="000A144D" w:rsidRDefault="000A144D" w:rsidP="00840950">
            <w:pPr>
              <w:pStyle w:val="Texto"/>
              <w:spacing w:after="0" w:line="240" w:lineRule="auto"/>
              <w:ind w:firstLine="0"/>
              <w:rPr>
                <w:rFonts w:ascii="Calibri" w:eastAsia="Calibri" w:hAnsi="Calibri" w:cs="Times New Roman"/>
                <w:sz w:val="20"/>
                <w:szCs w:val="20"/>
                <w:lang w:val="es-MX" w:eastAsia="es-MX"/>
              </w:rPr>
            </w:pPr>
            <w:r>
              <w:rPr>
                <w:rFonts w:ascii="Calibri" w:eastAsia="Calibri" w:hAnsi="Calibri" w:cs="Times New Roman"/>
                <w:sz w:val="20"/>
                <w:szCs w:val="20"/>
                <w:lang w:val="es-MX" w:eastAsia="es-MX"/>
              </w:rPr>
              <w:t xml:space="preserve">Además de los objetivos y funciones descritos en los artículos 2º y 3º de su Decreto de Creación, y en forma complementaria a los señalados en el artículo segundo de su Estatuto Orgánico, la Resolución Conjunta que reconoce al </w:t>
            </w:r>
            <w:proofErr w:type="spellStart"/>
            <w:r>
              <w:rPr>
                <w:rFonts w:ascii="Calibri" w:eastAsia="Calibri" w:hAnsi="Calibri" w:cs="Times New Roman"/>
                <w:sz w:val="20"/>
                <w:szCs w:val="20"/>
                <w:lang w:val="es-MX" w:eastAsia="es-MX"/>
              </w:rPr>
              <w:t>IMTA</w:t>
            </w:r>
            <w:proofErr w:type="spellEnd"/>
            <w:r>
              <w:rPr>
                <w:rFonts w:ascii="Calibri" w:eastAsia="Calibri" w:hAnsi="Calibri" w:cs="Times New Roman"/>
                <w:sz w:val="20"/>
                <w:szCs w:val="20"/>
                <w:lang w:val="es-MX" w:eastAsia="es-MX"/>
              </w:rPr>
              <w:t xml:space="preserve"> como Centro Publico de Investigación le agrega la siguiente función:</w:t>
            </w:r>
          </w:p>
          <w:p w:rsidR="000A144D" w:rsidRPr="00803178" w:rsidRDefault="000A144D" w:rsidP="00840950">
            <w:pPr>
              <w:pStyle w:val="Texto"/>
              <w:spacing w:after="0" w:line="240" w:lineRule="auto"/>
              <w:ind w:firstLine="142"/>
              <w:rPr>
                <w:rFonts w:ascii="Calibri" w:eastAsia="Calibri" w:hAnsi="Calibri" w:cs="Times New Roman"/>
                <w:sz w:val="20"/>
                <w:szCs w:val="20"/>
                <w:lang w:val="es-MX" w:eastAsia="es-MX"/>
              </w:rPr>
            </w:pPr>
            <w:r>
              <w:rPr>
                <w:rFonts w:ascii="Calibri" w:eastAsia="Calibri" w:hAnsi="Calibri" w:cs="Times New Roman"/>
                <w:sz w:val="20"/>
                <w:szCs w:val="20"/>
                <w:lang w:val="es-MX" w:eastAsia="es-MX"/>
              </w:rPr>
              <w:t xml:space="preserve">Promover conjuntamente con los sectores público y privado la conformación de asociaciones estratégicas, alianzas tecnológicas, consorcios, unidades de vinculación y transferencia de conocimiento, nuevas empresas privadas de base tecnológica y </w:t>
            </w:r>
            <w:r>
              <w:rPr>
                <w:rFonts w:ascii="Calibri" w:eastAsia="Calibri" w:hAnsi="Calibri" w:cs="Times New Roman"/>
                <w:sz w:val="20"/>
                <w:szCs w:val="20"/>
                <w:lang w:val="es-MX" w:eastAsia="es-MX"/>
              </w:rPr>
              <w:lastRenderedPageBreak/>
              <w:t>redes regionales de innovación en las cuales se procurará la incorporación de desarrollos tecnológicos e innovaciones realizadas en dichos centros, así como de los investigadores formados en ellos.</w:t>
            </w:r>
          </w:p>
        </w:tc>
        <w:tc>
          <w:tcPr>
            <w:tcW w:w="2835" w:type="dxa"/>
          </w:tcPr>
          <w:p w:rsidR="000A144D" w:rsidRDefault="000A144D" w:rsidP="00840950">
            <w:pPr>
              <w:pStyle w:val="Texto"/>
              <w:spacing w:after="0" w:line="240" w:lineRule="auto"/>
              <w:ind w:firstLine="0"/>
              <w:rPr>
                <w:rFonts w:ascii="Calibri" w:eastAsia="Calibri" w:hAnsi="Calibri" w:cs="Times New Roman"/>
                <w:sz w:val="20"/>
                <w:szCs w:val="20"/>
                <w:lang w:val="es-MX" w:eastAsia="es-MX"/>
              </w:rPr>
            </w:pPr>
          </w:p>
        </w:tc>
        <w:tc>
          <w:tcPr>
            <w:tcW w:w="2835" w:type="dxa"/>
          </w:tcPr>
          <w:p w:rsidR="000A144D" w:rsidRDefault="000A144D" w:rsidP="00840950">
            <w:pPr>
              <w:pStyle w:val="Texto"/>
              <w:spacing w:after="0" w:line="240" w:lineRule="auto"/>
              <w:ind w:firstLine="0"/>
              <w:rPr>
                <w:rFonts w:ascii="Calibri" w:eastAsia="Calibri" w:hAnsi="Calibri" w:cs="Times New Roman"/>
                <w:sz w:val="20"/>
                <w:szCs w:val="20"/>
                <w:lang w:val="es-MX" w:eastAsia="es-MX"/>
              </w:rPr>
            </w:pPr>
          </w:p>
        </w:tc>
        <w:tc>
          <w:tcPr>
            <w:tcW w:w="1560" w:type="dxa"/>
          </w:tcPr>
          <w:p w:rsidR="000A144D" w:rsidRDefault="000A144D" w:rsidP="00840950">
            <w:pPr>
              <w:pStyle w:val="Texto"/>
              <w:spacing w:after="0" w:line="240" w:lineRule="auto"/>
              <w:ind w:firstLine="0"/>
              <w:rPr>
                <w:rFonts w:ascii="Calibri" w:eastAsia="Calibri" w:hAnsi="Calibri" w:cs="Times New Roman"/>
                <w:sz w:val="20"/>
                <w:szCs w:val="20"/>
                <w:lang w:val="es-MX" w:eastAsia="es-MX"/>
              </w:rPr>
            </w:pPr>
          </w:p>
        </w:tc>
      </w:tr>
    </w:tbl>
    <w:p w:rsidR="00E23D4C" w:rsidRDefault="00E23D4C" w:rsidP="000914BA">
      <w:pPr>
        <w:pStyle w:val="Texto"/>
        <w:spacing w:after="0" w:line="240" w:lineRule="auto"/>
        <w:ind w:firstLine="0"/>
        <w:rPr>
          <w:rFonts w:ascii="Calibri" w:eastAsia="Calibri" w:hAnsi="Calibri" w:cs="Times New Roman"/>
          <w:sz w:val="22"/>
          <w:szCs w:val="22"/>
          <w:lang w:val="es-MX" w:eastAsia="es-MX"/>
        </w:rPr>
      </w:pPr>
    </w:p>
    <w:p w:rsidR="004221A5" w:rsidRPr="0089471E" w:rsidRDefault="004221A5" w:rsidP="0089471E">
      <w:pPr>
        <w:pStyle w:val="Texto"/>
        <w:spacing w:after="0" w:line="240" w:lineRule="auto"/>
        <w:ind w:firstLine="0"/>
        <w:rPr>
          <w:rFonts w:ascii="Calibri" w:eastAsia="Calibri" w:hAnsi="Calibri" w:cs="Times New Roman"/>
          <w:sz w:val="22"/>
          <w:szCs w:val="22"/>
          <w:lang w:val="es-MX"/>
        </w:rPr>
      </w:pPr>
    </w:p>
    <w:p w:rsidR="00091908" w:rsidRPr="00747A23" w:rsidRDefault="00747A23" w:rsidP="006C2CC7">
      <w:pPr>
        <w:pStyle w:val="Texto"/>
        <w:spacing w:after="0" w:line="240" w:lineRule="auto"/>
        <w:ind w:firstLine="0"/>
        <w:rPr>
          <w:rFonts w:ascii="Calibri" w:eastAsiaTheme="minorHAnsi" w:hAnsi="Calibri" w:cs="Times New Roman"/>
          <w:b/>
          <w:sz w:val="22"/>
          <w:szCs w:val="22"/>
          <w:lang w:val="es-MX" w:eastAsia="es-MX"/>
        </w:rPr>
      </w:pPr>
      <w:r w:rsidRPr="00747A23">
        <w:rPr>
          <w:rFonts w:ascii="Calibri" w:eastAsiaTheme="minorHAnsi" w:hAnsi="Calibri" w:cs="Times New Roman"/>
          <w:b/>
          <w:sz w:val="22"/>
          <w:szCs w:val="22"/>
          <w:lang w:val="es-MX" w:eastAsia="es-MX"/>
        </w:rPr>
        <w:t>COMENTARIOS:</w:t>
      </w:r>
    </w:p>
    <w:p w:rsidR="003F7276" w:rsidRPr="003F7276" w:rsidRDefault="003F7276" w:rsidP="003F7276">
      <w:pPr>
        <w:autoSpaceDE w:val="0"/>
        <w:autoSpaceDN w:val="0"/>
        <w:adjustRightInd w:val="0"/>
        <w:jc w:val="both"/>
        <w:rPr>
          <w:b/>
        </w:rPr>
      </w:pPr>
      <w:r>
        <w:t xml:space="preserve">La propuesta de </w:t>
      </w:r>
      <w:proofErr w:type="spellStart"/>
      <w:r>
        <w:t>LGA</w:t>
      </w:r>
      <w:proofErr w:type="spellEnd"/>
      <w:r>
        <w:t xml:space="preserve"> amplia las atribuciones del </w:t>
      </w:r>
      <w:proofErr w:type="spellStart"/>
      <w:r>
        <w:t>IMTA</w:t>
      </w:r>
      <w:proofErr w:type="spellEnd"/>
      <w:r>
        <w:t xml:space="preserve"> para acercarlo como asesor de los diferentes organismos de cuenca, participar en la fijación de las cuotas por servicios ambientales del agua, evaluar tanto los caudales ecológicos en las cuencas como la efectividad de la políticas públicas en materia de agua, para lo cual queda a cargo de las redes de monitoreo nacionales que miden la calidad y cantidad del agua, crea el Fondo Hídrico Nacional en el cual participa el </w:t>
      </w:r>
      <w:proofErr w:type="spellStart"/>
      <w:r>
        <w:t>IMTA</w:t>
      </w:r>
      <w:proofErr w:type="spellEnd"/>
      <w:r>
        <w:t xml:space="preserve"> para definir su propio presupuesto</w:t>
      </w:r>
      <w:r w:rsidR="00E87224">
        <w:t xml:space="preserve">. Además, </w:t>
      </w:r>
      <w:r w:rsidRPr="00E87224">
        <w:t>se actualiza el nombre a Instituto Mexicano del Agua, más amplio e incluyente acorde a sus nuevas funciones, sin menoscabo de los derechos de sus trabajadores.</w:t>
      </w:r>
      <w:r w:rsidRPr="003F7276">
        <w:rPr>
          <w:b/>
        </w:rPr>
        <w:t xml:space="preserve"> </w:t>
      </w:r>
    </w:p>
    <w:p w:rsidR="003F7276" w:rsidRDefault="003F7276" w:rsidP="003F7276">
      <w:pPr>
        <w:pStyle w:val="Texto"/>
        <w:spacing w:after="0" w:line="240" w:lineRule="auto"/>
        <w:ind w:firstLine="426"/>
        <w:rPr>
          <w:rFonts w:ascii="Calibri" w:eastAsiaTheme="minorHAnsi" w:hAnsi="Calibri" w:cs="Times New Roman"/>
          <w:sz w:val="22"/>
          <w:szCs w:val="22"/>
          <w:lang w:val="es-MX" w:eastAsia="es-MX"/>
        </w:rPr>
      </w:pPr>
      <w:r>
        <w:rPr>
          <w:rFonts w:ascii="Calibri" w:eastAsiaTheme="minorHAnsi" w:hAnsi="Calibri" w:cs="Times New Roman"/>
          <w:sz w:val="22"/>
          <w:szCs w:val="22"/>
          <w:lang w:val="es-MX" w:eastAsia="es-MX"/>
        </w:rPr>
        <w:t xml:space="preserve">Todo esto con la participación </w:t>
      </w:r>
      <w:r w:rsidR="00E87224">
        <w:rPr>
          <w:rFonts w:ascii="Calibri" w:eastAsiaTheme="minorHAnsi" w:hAnsi="Calibri" w:cs="Times New Roman"/>
          <w:sz w:val="22"/>
          <w:szCs w:val="22"/>
          <w:lang w:val="es-MX" w:eastAsia="es-MX"/>
        </w:rPr>
        <w:t xml:space="preserve">y </w:t>
      </w:r>
      <w:r w:rsidR="00E87224">
        <w:t>propuestas</w:t>
      </w:r>
      <w:r w:rsidR="00B401E9">
        <w:t xml:space="preserve"> </w:t>
      </w:r>
      <w:r>
        <w:rPr>
          <w:rFonts w:ascii="Calibri" w:eastAsiaTheme="minorHAnsi" w:hAnsi="Calibri" w:cs="Times New Roman"/>
          <w:sz w:val="22"/>
          <w:szCs w:val="22"/>
          <w:lang w:val="es-MX" w:eastAsia="es-MX"/>
        </w:rPr>
        <w:t xml:space="preserve">de los investigadores que constituyen al Consejo Consultivo en Ciencia y Tecnología del Agua del </w:t>
      </w:r>
      <w:proofErr w:type="spellStart"/>
      <w:r>
        <w:rPr>
          <w:rFonts w:ascii="Calibri" w:eastAsiaTheme="minorHAnsi" w:hAnsi="Calibri" w:cs="Times New Roman"/>
          <w:sz w:val="22"/>
          <w:szCs w:val="22"/>
          <w:lang w:val="es-MX" w:eastAsia="es-MX"/>
        </w:rPr>
        <w:t>SITIMTA</w:t>
      </w:r>
      <w:proofErr w:type="spellEnd"/>
      <w:r>
        <w:rPr>
          <w:rFonts w:ascii="Calibri" w:eastAsiaTheme="minorHAnsi" w:hAnsi="Calibri" w:cs="Times New Roman"/>
          <w:sz w:val="22"/>
          <w:szCs w:val="22"/>
          <w:lang w:val="es-MX" w:eastAsia="es-MX"/>
        </w:rPr>
        <w:t xml:space="preserve">, que lograron sensibilizar y convencer a los integrantes de la </w:t>
      </w:r>
      <w:proofErr w:type="spellStart"/>
      <w:r>
        <w:rPr>
          <w:rFonts w:ascii="Calibri" w:eastAsiaTheme="minorHAnsi" w:hAnsi="Calibri" w:cs="Times New Roman"/>
          <w:sz w:val="22"/>
          <w:szCs w:val="22"/>
          <w:lang w:val="es-MX" w:eastAsia="es-MX"/>
        </w:rPr>
        <w:t>LXIII</w:t>
      </w:r>
      <w:proofErr w:type="spellEnd"/>
      <w:r>
        <w:rPr>
          <w:rFonts w:ascii="Calibri" w:eastAsiaTheme="minorHAnsi" w:hAnsi="Calibri" w:cs="Times New Roman"/>
          <w:sz w:val="22"/>
          <w:szCs w:val="22"/>
          <w:lang w:val="es-MX" w:eastAsia="es-MX"/>
        </w:rPr>
        <w:t xml:space="preserve"> Legislatura encargada de elaborar la </w:t>
      </w:r>
      <w:proofErr w:type="spellStart"/>
      <w:r>
        <w:rPr>
          <w:rFonts w:ascii="Calibri" w:eastAsiaTheme="minorHAnsi" w:hAnsi="Calibri" w:cs="Times New Roman"/>
          <w:sz w:val="22"/>
          <w:szCs w:val="22"/>
          <w:lang w:val="es-MX" w:eastAsia="es-MX"/>
        </w:rPr>
        <w:t>LGA</w:t>
      </w:r>
      <w:proofErr w:type="spellEnd"/>
      <w:r>
        <w:rPr>
          <w:rFonts w:ascii="Calibri" w:eastAsiaTheme="minorHAnsi" w:hAnsi="Calibri" w:cs="Times New Roman"/>
          <w:sz w:val="22"/>
          <w:szCs w:val="22"/>
          <w:lang w:val="es-MX" w:eastAsia="es-MX"/>
        </w:rPr>
        <w:t xml:space="preserve">. Se puede ver más información en </w:t>
      </w:r>
      <w:r>
        <w:t xml:space="preserve"> González y Banderas (2016), Banderas y González (2017)</w:t>
      </w:r>
      <w:r>
        <w:rPr>
          <w:rFonts w:ascii="Calibri" w:eastAsiaTheme="minorHAnsi" w:hAnsi="Calibri" w:cs="Times New Roman"/>
          <w:sz w:val="22"/>
          <w:szCs w:val="22"/>
          <w:lang w:val="es-MX" w:eastAsia="es-MX"/>
        </w:rPr>
        <w:t>, y en la liga:</w:t>
      </w:r>
    </w:p>
    <w:p w:rsidR="003F7276" w:rsidRDefault="003F7276" w:rsidP="003F7276">
      <w:pPr>
        <w:pStyle w:val="Texto"/>
        <w:spacing w:after="0" w:line="240" w:lineRule="auto"/>
        <w:ind w:firstLine="0"/>
        <w:rPr>
          <w:rFonts w:ascii="Calibri" w:eastAsiaTheme="minorHAnsi" w:hAnsi="Calibri" w:cs="Times New Roman"/>
          <w:sz w:val="22"/>
          <w:szCs w:val="22"/>
          <w:lang w:val="es-MX" w:eastAsia="es-MX"/>
        </w:rPr>
      </w:pPr>
      <w:r>
        <w:rPr>
          <w:rFonts w:ascii="Calibri" w:eastAsiaTheme="minorHAnsi" w:hAnsi="Calibri" w:cs="Times New Roman"/>
          <w:sz w:val="22"/>
          <w:szCs w:val="22"/>
          <w:lang w:val="es-MX" w:eastAsia="es-MX"/>
        </w:rPr>
        <w:t>(</w:t>
      </w:r>
      <w:r w:rsidRPr="00A115DD">
        <w:rPr>
          <w:rFonts w:ascii="Calibri" w:eastAsiaTheme="minorHAnsi" w:hAnsi="Calibri" w:cs="Times New Roman"/>
          <w:sz w:val="22"/>
          <w:szCs w:val="22"/>
          <w:lang w:val="es-MX" w:eastAsia="es-MX"/>
        </w:rPr>
        <w:t>http://www.canaldelcongreso.gob.mx/vod/reproducir/0_chy1fqji/Comision_de_Agua_Potable_y_Saneamiento</w:t>
      </w:r>
      <w:r>
        <w:rPr>
          <w:rFonts w:ascii="Calibri" w:eastAsiaTheme="minorHAnsi" w:hAnsi="Calibri" w:cs="Times New Roman"/>
          <w:sz w:val="22"/>
          <w:szCs w:val="22"/>
          <w:lang w:val="es-MX" w:eastAsia="es-MX"/>
        </w:rPr>
        <w:t>).</w:t>
      </w:r>
    </w:p>
    <w:p w:rsidR="003F7276" w:rsidRDefault="00B401E9" w:rsidP="003F7276">
      <w:pPr>
        <w:pStyle w:val="Texto"/>
        <w:spacing w:after="0" w:line="240" w:lineRule="auto"/>
        <w:ind w:firstLine="426"/>
        <w:rPr>
          <w:rFonts w:ascii="Calibri" w:eastAsiaTheme="minorHAnsi" w:hAnsi="Calibri" w:cs="Times New Roman"/>
          <w:sz w:val="22"/>
          <w:szCs w:val="22"/>
          <w:lang w:val="es-MX" w:eastAsia="es-MX"/>
        </w:rPr>
      </w:pPr>
      <w:r>
        <w:rPr>
          <w:rFonts w:ascii="Calibri" w:eastAsiaTheme="minorHAnsi" w:hAnsi="Calibri" w:cs="Times New Roman"/>
          <w:sz w:val="22"/>
          <w:szCs w:val="22"/>
          <w:lang w:val="es-MX" w:eastAsia="es-MX"/>
        </w:rPr>
        <w:t>Para</w:t>
      </w:r>
      <w:r w:rsidR="003F7276">
        <w:rPr>
          <w:rFonts w:ascii="Calibri" w:eastAsiaTheme="minorHAnsi" w:hAnsi="Calibri" w:cs="Times New Roman"/>
          <w:sz w:val="22"/>
          <w:szCs w:val="22"/>
          <w:lang w:val="es-MX" w:eastAsia="es-MX"/>
        </w:rPr>
        <w:t xml:space="preserve"> los autores, esta propuesta de </w:t>
      </w:r>
      <w:proofErr w:type="spellStart"/>
      <w:r w:rsidR="003F7276">
        <w:rPr>
          <w:rFonts w:ascii="Calibri" w:eastAsiaTheme="minorHAnsi" w:hAnsi="Calibri" w:cs="Times New Roman"/>
          <w:sz w:val="22"/>
          <w:szCs w:val="22"/>
          <w:lang w:val="es-MX" w:eastAsia="es-MX"/>
        </w:rPr>
        <w:t>LGA</w:t>
      </w:r>
      <w:proofErr w:type="spellEnd"/>
      <w:r w:rsidR="003F7276">
        <w:rPr>
          <w:rFonts w:ascii="Calibri" w:eastAsiaTheme="minorHAnsi" w:hAnsi="Calibri" w:cs="Times New Roman"/>
          <w:sz w:val="22"/>
          <w:szCs w:val="22"/>
          <w:lang w:val="es-MX" w:eastAsia="es-MX"/>
        </w:rPr>
        <w:t xml:space="preserve"> </w:t>
      </w:r>
      <w:r>
        <w:rPr>
          <w:rFonts w:ascii="Calibri" w:eastAsiaTheme="minorHAnsi" w:hAnsi="Calibri" w:cs="Times New Roman"/>
          <w:sz w:val="22"/>
          <w:szCs w:val="22"/>
          <w:lang w:val="es-MX" w:eastAsia="es-MX"/>
        </w:rPr>
        <w:t>es rescatables en ciertas partes</w:t>
      </w:r>
      <w:r w:rsidR="003F7276">
        <w:rPr>
          <w:rFonts w:ascii="Calibri" w:eastAsiaTheme="minorHAnsi" w:hAnsi="Calibri" w:cs="Times New Roman"/>
          <w:sz w:val="22"/>
          <w:szCs w:val="22"/>
          <w:lang w:val="es-MX" w:eastAsia="es-MX"/>
        </w:rPr>
        <w:t xml:space="preserve">, </w:t>
      </w:r>
      <w:r w:rsidR="00092667">
        <w:rPr>
          <w:rFonts w:ascii="Calibri" w:eastAsiaTheme="minorHAnsi" w:hAnsi="Calibri" w:cs="Times New Roman"/>
          <w:sz w:val="22"/>
          <w:szCs w:val="22"/>
          <w:lang w:val="es-MX" w:eastAsia="es-MX"/>
        </w:rPr>
        <w:t xml:space="preserve">aunque el trabajo previo de consulta no se parece al realizado para elaborar la Propuesta de Ley Ciudadana, ambas abarcan estratos sociales diferentes, y aquella intenta darle gusto a todos </w:t>
      </w:r>
      <w:r>
        <w:rPr>
          <w:rFonts w:ascii="Calibri" w:eastAsiaTheme="minorHAnsi" w:hAnsi="Calibri" w:cs="Times New Roman"/>
          <w:sz w:val="22"/>
          <w:szCs w:val="22"/>
          <w:lang w:val="es-MX" w:eastAsia="es-MX"/>
        </w:rPr>
        <w:t xml:space="preserve">destacando </w:t>
      </w:r>
      <w:r w:rsidR="00092667">
        <w:rPr>
          <w:rFonts w:ascii="Calibri" w:eastAsiaTheme="minorHAnsi" w:hAnsi="Calibri" w:cs="Times New Roman"/>
          <w:sz w:val="22"/>
          <w:szCs w:val="22"/>
          <w:lang w:val="es-MX" w:eastAsia="es-MX"/>
        </w:rPr>
        <w:t xml:space="preserve">los intereses empresariales, con el detalle crítico de la duración de las concesiones, contrario a la tendencia mundial a la remunicipalización (Lobina </w:t>
      </w:r>
      <w:r w:rsidR="00092667" w:rsidRPr="009433ED">
        <w:rPr>
          <w:rFonts w:ascii="Calibri" w:eastAsiaTheme="minorHAnsi" w:hAnsi="Calibri" w:cs="Times New Roman"/>
          <w:i/>
          <w:sz w:val="22"/>
          <w:szCs w:val="22"/>
          <w:lang w:val="es-MX" w:eastAsia="es-MX"/>
        </w:rPr>
        <w:t>et al.</w:t>
      </w:r>
      <w:r w:rsidR="00092667">
        <w:rPr>
          <w:rFonts w:ascii="Calibri" w:eastAsiaTheme="minorHAnsi" w:hAnsi="Calibri" w:cs="Times New Roman"/>
          <w:sz w:val="22"/>
          <w:szCs w:val="22"/>
          <w:lang w:val="es-MX" w:eastAsia="es-MX"/>
        </w:rPr>
        <w:t>, 2014). Sin embargo, este problema puede controlarse con una tarifa adecuada que elimine la especulación y controle el abuso (Banderas y González, 2018).</w:t>
      </w:r>
      <w:r>
        <w:rPr>
          <w:rFonts w:ascii="Calibri" w:eastAsiaTheme="minorHAnsi" w:hAnsi="Calibri" w:cs="Times New Roman"/>
          <w:sz w:val="22"/>
          <w:szCs w:val="22"/>
          <w:lang w:val="es-MX" w:eastAsia="es-MX"/>
        </w:rPr>
        <w:t xml:space="preserve"> Otro detalle crítico es la </w:t>
      </w:r>
      <w:r w:rsidR="003F7276">
        <w:rPr>
          <w:rFonts w:ascii="Calibri" w:eastAsiaTheme="minorHAnsi" w:hAnsi="Calibri" w:cs="Times New Roman"/>
          <w:sz w:val="22"/>
          <w:szCs w:val="22"/>
          <w:lang w:val="es-MX" w:eastAsia="es-MX"/>
        </w:rPr>
        <w:t>vertical</w:t>
      </w:r>
      <w:r>
        <w:rPr>
          <w:rFonts w:ascii="Calibri" w:eastAsiaTheme="minorHAnsi" w:hAnsi="Calibri" w:cs="Times New Roman"/>
          <w:sz w:val="22"/>
          <w:szCs w:val="22"/>
          <w:lang w:val="es-MX" w:eastAsia="es-MX"/>
        </w:rPr>
        <w:t xml:space="preserve">idad </w:t>
      </w:r>
      <w:r w:rsidR="003F7276">
        <w:rPr>
          <w:rFonts w:ascii="Calibri" w:eastAsiaTheme="minorHAnsi" w:hAnsi="Calibri" w:cs="Times New Roman"/>
          <w:sz w:val="22"/>
          <w:szCs w:val="22"/>
          <w:lang w:val="es-MX" w:eastAsia="es-MX"/>
        </w:rPr>
        <w:t xml:space="preserve">en la organización </w:t>
      </w:r>
      <w:r w:rsidR="00092667">
        <w:rPr>
          <w:rFonts w:ascii="Calibri" w:eastAsiaTheme="minorHAnsi" w:hAnsi="Calibri" w:cs="Times New Roman"/>
          <w:sz w:val="22"/>
          <w:szCs w:val="22"/>
          <w:lang w:val="es-MX" w:eastAsia="es-MX"/>
        </w:rPr>
        <w:t>institucional</w:t>
      </w:r>
      <w:r w:rsidR="003F7276">
        <w:rPr>
          <w:rFonts w:ascii="Calibri" w:eastAsiaTheme="minorHAnsi" w:hAnsi="Calibri" w:cs="Times New Roman"/>
          <w:sz w:val="22"/>
          <w:szCs w:val="22"/>
          <w:lang w:val="es-MX" w:eastAsia="es-MX"/>
        </w:rPr>
        <w:t>, lo cual puede remediarse parcialmente permitiendo que los miembros del Consejo Nacional Hídrico y del Fondo Nacional Hídrico asistan a las sesiones de trabajo acompañados de al menos diez asesores sin voz ni voto. Otro detalle es que utiliza el término “explotación”, el cual debe ser eliminado.</w:t>
      </w:r>
    </w:p>
    <w:p w:rsidR="00574833" w:rsidRDefault="00574833" w:rsidP="003F7276">
      <w:pPr>
        <w:pStyle w:val="Texto"/>
        <w:spacing w:after="0" w:line="240" w:lineRule="auto"/>
        <w:ind w:firstLine="426"/>
        <w:rPr>
          <w:rFonts w:ascii="Calibri" w:eastAsiaTheme="minorHAnsi" w:hAnsi="Calibri" w:cs="Times New Roman"/>
          <w:sz w:val="22"/>
          <w:szCs w:val="22"/>
          <w:lang w:val="es-MX" w:eastAsia="es-MX"/>
        </w:rPr>
      </w:pPr>
    </w:p>
    <w:p w:rsidR="00574833" w:rsidRPr="00574833" w:rsidRDefault="00574833" w:rsidP="00092667">
      <w:pPr>
        <w:pStyle w:val="Texto"/>
        <w:spacing w:after="0" w:line="240" w:lineRule="auto"/>
        <w:ind w:firstLine="0"/>
        <w:rPr>
          <w:rFonts w:ascii="Calibri" w:eastAsiaTheme="minorHAnsi" w:hAnsi="Calibri" w:cs="Times New Roman"/>
          <w:b/>
          <w:sz w:val="22"/>
          <w:szCs w:val="22"/>
          <w:lang w:val="es-MX" w:eastAsia="es-MX"/>
        </w:rPr>
      </w:pPr>
      <w:r w:rsidRPr="00574833">
        <w:rPr>
          <w:rFonts w:ascii="Calibri" w:eastAsiaTheme="minorHAnsi" w:hAnsi="Calibri" w:cs="Times New Roman"/>
          <w:b/>
          <w:sz w:val="22"/>
          <w:szCs w:val="22"/>
          <w:lang w:val="es-MX" w:eastAsia="es-MX"/>
        </w:rPr>
        <w:t>REFERENCIAS</w:t>
      </w:r>
    </w:p>
    <w:p w:rsidR="00574833" w:rsidRDefault="00574833" w:rsidP="00574833">
      <w:pPr>
        <w:pStyle w:val="Texto"/>
        <w:spacing w:after="0" w:line="240" w:lineRule="auto"/>
        <w:ind w:left="284" w:hanging="284"/>
        <w:rPr>
          <w:rFonts w:ascii="Calibri" w:eastAsiaTheme="minorHAnsi" w:hAnsi="Calibri" w:cs="Times New Roman"/>
          <w:sz w:val="22"/>
          <w:szCs w:val="22"/>
          <w:lang w:val="es-MX" w:eastAsia="es-MX"/>
        </w:rPr>
      </w:pPr>
      <w:r>
        <w:rPr>
          <w:rFonts w:ascii="Calibri" w:eastAsiaTheme="minorHAnsi" w:hAnsi="Calibri" w:cs="Times New Roman"/>
          <w:sz w:val="22"/>
          <w:szCs w:val="22"/>
          <w:lang w:val="es-MX" w:eastAsia="es-MX"/>
        </w:rPr>
        <w:t xml:space="preserve">Banderas, A. y R. González V., 2017. ¿Es sustentable el embalse de Valle de Bravo como fuente de abastecimiento? Ponencia. XXIV Congreso Nacional de Hidráulica, 22  al 25 de marzo de 2017. Acapulco, México. Disponible en </w:t>
      </w:r>
      <w:proofErr w:type="spellStart"/>
      <w:r>
        <w:rPr>
          <w:rFonts w:ascii="Calibri" w:eastAsiaTheme="minorHAnsi" w:hAnsi="Calibri" w:cs="Times New Roman"/>
          <w:sz w:val="22"/>
          <w:szCs w:val="22"/>
          <w:lang w:val="es-MX" w:eastAsia="es-MX"/>
        </w:rPr>
        <w:t>pdf</w:t>
      </w:r>
      <w:proofErr w:type="spellEnd"/>
      <w:r>
        <w:rPr>
          <w:rFonts w:ascii="Calibri" w:eastAsiaTheme="minorHAnsi" w:hAnsi="Calibri" w:cs="Times New Roman"/>
          <w:sz w:val="22"/>
          <w:szCs w:val="22"/>
          <w:lang w:val="es-MX" w:eastAsia="es-MX"/>
        </w:rPr>
        <w:t>.</w:t>
      </w:r>
    </w:p>
    <w:p w:rsidR="00574833" w:rsidRPr="005A40B4" w:rsidRDefault="00574833" w:rsidP="00574833">
      <w:pPr>
        <w:pStyle w:val="Texto"/>
        <w:spacing w:after="0" w:line="240" w:lineRule="auto"/>
        <w:ind w:left="284" w:hanging="284"/>
        <w:rPr>
          <w:rFonts w:ascii="Calibri" w:eastAsiaTheme="minorHAnsi" w:hAnsi="Calibri" w:cs="Times New Roman"/>
          <w:sz w:val="22"/>
          <w:szCs w:val="22"/>
          <w:lang w:val="en-US" w:eastAsia="es-MX"/>
        </w:rPr>
      </w:pPr>
      <w:r w:rsidRPr="00D2417C">
        <w:rPr>
          <w:rFonts w:ascii="Calibri" w:eastAsiaTheme="minorHAnsi" w:hAnsi="Calibri" w:cs="Times New Roman"/>
          <w:sz w:val="22"/>
          <w:szCs w:val="22"/>
          <w:lang w:val="es-MX" w:eastAsia="es-MX"/>
        </w:rPr>
        <w:t>Banderas, T.A. &amp; González Villela, R.,</w:t>
      </w:r>
      <w:r w:rsidRPr="00C02BAC">
        <w:rPr>
          <w:rFonts w:ascii="Calibri" w:eastAsiaTheme="minorHAnsi" w:hAnsi="Calibri" w:cs="Times New Roman"/>
          <w:sz w:val="22"/>
          <w:szCs w:val="22"/>
          <w:lang w:val="es-MX" w:eastAsia="es-MX"/>
        </w:rPr>
        <w:t xml:space="preserve"> 2018. </w:t>
      </w:r>
      <w:r w:rsidRPr="00574833">
        <w:rPr>
          <w:rFonts w:ascii="Calibri" w:eastAsiaTheme="minorHAnsi" w:hAnsi="Calibri" w:cs="Times New Roman"/>
          <w:sz w:val="22"/>
          <w:szCs w:val="22"/>
          <w:lang w:val="en-US" w:eastAsia="es-MX"/>
        </w:rPr>
        <w:t xml:space="preserve">The environmental added value of water: A Proposal.  </w:t>
      </w:r>
      <w:proofErr w:type="gramStart"/>
      <w:r w:rsidRPr="00574833">
        <w:rPr>
          <w:rFonts w:ascii="Calibri" w:eastAsiaTheme="minorHAnsi" w:hAnsi="Calibri" w:cs="Times New Roman"/>
          <w:sz w:val="22"/>
          <w:szCs w:val="22"/>
          <w:lang w:val="en-US" w:eastAsia="es-MX"/>
        </w:rPr>
        <w:t>International Journal of Sus</w:t>
      </w:r>
      <w:r w:rsidRPr="005A40B4">
        <w:rPr>
          <w:rFonts w:ascii="Calibri" w:eastAsiaTheme="minorHAnsi" w:hAnsi="Calibri" w:cs="Times New Roman"/>
          <w:sz w:val="22"/>
          <w:szCs w:val="22"/>
          <w:lang w:val="en-US" w:eastAsia="es-MX"/>
        </w:rPr>
        <w:t>tainable Development and Planning, Vol. 13, No. 3: 406–417.</w:t>
      </w:r>
      <w:proofErr w:type="gramEnd"/>
      <w:r w:rsidRPr="005A40B4">
        <w:rPr>
          <w:rFonts w:ascii="Calibri" w:eastAsiaTheme="minorHAnsi" w:hAnsi="Calibri" w:cs="Times New Roman"/>
          <w:sz w:val="22"/>
          <w:szCs w:val="22"/>
          <w:lang w:val="en-US" w:eastAsia="es-MX"/>
        </w:rPr>
        <w:t xml:space="preserve"> </w:t>
      </w:r>
    </w:p>
    <w:p w:rsidR="00574833" w:rsidRDefault="00574833" w:rsidP="00574833">
      <w:pPr>
        <w:pStyle w:val="Texto"/>
        <w:spacing w:after="0" w:line="240" w:lineRule="auto"/>
        <w:ind w:left="284" w:hanging="284"/>
        <w:rPr>
          <w:rFonts w:ascii="Calibri" w:eastAsiaTheme="minorHAnsi" w:hAnsi="Calibri" w:cs="Times New Roman"/>
          <w:sz w:val="22"/>
          <w:szCs w:val="22"/>
          <w:lang w:val="es-MX" w:eastAsia="es-MX"/>
        </w:rPr>
      </w:pPr>
      <w:proofErr w:type="gramStart"/>
      <w:r w:rsidRPr="00574833">
        <w:rPr>
          <w:rFonts w:ascii="Calibri" w:eastAsiaTheme="minorHAnsi" w:hAnsi="Calibri" w:cs="Times New Roman"/>
          <w:sz w:val="22"/>
          <w:szCs w:val="22"/>
          <w:lang w:val="en-US" w:eastAsia="es-MX"/>
        </w:rPr>
        <w:t>González-Villela, R. y A. Banderas, 2016.</w:t>
      </w:r>
      <w:proofErr w:type="gramEnd"/>
      <w:r w:rsidRPr="00574833">
        <w:rPr>
          <w:rFonts w:ascii="Calibri" w:eastAsiaTheme="minorHAnsi" w:hAnsi="Calibri" w:cs="Times New Roman"/>
          <w:sz w:val="22"/>
          <w:szCs w:val="22"/>
          <w:lang w:val="en-US" w:eastAsia="es-MX"/>
        </w:rPr>
        <w:t xml:space="preserve"> </w:t>
      </w:r>
      <w:r w:rsidRPr="009760B3">
        <w:rPr>
          <w:rFonts w:ascii="Calibri" w:eastAsiaTheme="minorHAnsi" w:hAnsi="Calibri" w:cs="Times New Roman"/>
          <w:sz w:val="22"/>
          <w:szCs w:val="22"/>
          <w:lang w:val="es-MX" w:eastAsia="es-MX"/>
        </w:rPr>
        <w:t xml:space="preserve">Metodologías para el cálculo de caudales ecológicos y ambientales en ríos regulados por presas. Instituto Mexicano de Tecnología del Agua. Coordinación de Calidad del Agua. </w:t>
      </w:r>
      <w:proofErr w:type="spellStart"/>
      <w:r w:rsidRPr="009760B3">
        <w:rPr>
          <w:rFonts w:ascii="Calibri" w:eastAsiaTheme="minorHAnsi" w:hAnsi="Calibri" w:cs="Times New Roman"/>
          <w:sz w:val="22"/>
          <w:szCs w:val="22"/>
          <w:lang w:val="es-MX" w:eastAsia="es-MX"/>
        </w:rPr>
        <w:t>Subcoordinación</w:t>
      </w:r>
      <w:proofErr w:type="spellEnd"/>
      <w:r w:rsidRPr="009760B3">
        <w:rPr>
          <w:rFonts w:ascii="Calibri" w:eastAsiaTheme="minorHAnsi" w:hAnsi="Calibri" w:cs="Times New Roman"/>
          <w:sz w:val="22"/>
          <w:szCs w:val="22"/>
          <w:lang w:val="es-MX" w:eastAsia="es-MX"/>
        </w:rPr>
        <w:t xml:space="preserve"> de Hidrobiología</w:t>
      </w:r>
      <w:r>
        <w:rPr>
          <w:rFonts w:ascii="Calibri" w:eastAsiaTheme="minorHAnsi" w:hAnsi="Calibri" w:cs="Times New Roman"/>
          <w:sz w:val="22"/>
          <w:szCs w:val="22"/>
          <w:lang w:val="es-MX" w:eastAsia="es-MX"/>
        </w:rPr>
        <w:t xml:space="preserve"> y Evaluación Ambiental.</w:t>
      </w:r>
    </w:p>
    <w:p w:rsidR="00574833" w:rsidRDefault="00574833" w:rsidP="00574833">
      <w:pPr>
        <w:pStyle w:val="Texto"/>
        <w:spacing w:after="0" w:line="240" w:lineRule="auto"/>
        <w:ind w:left="284" w:firstLine="0"/>
        <w:rPr>
          <w:rFonts w:ascii="Calibri" w:eastAsiaTheme="minorHAnsi" w:hAnsi="Calibri" w:cs="Times New Roman"/>
          <w:sz w:val="22"/>
          <w:szCs w:val="22"/>
          <w:lang w:val="es-MX" w:eastAsia="es-MX"/>
        </w:rPr>
      </w:pPr>
      <w:r w:rsidRPr="009760B3">
        <w:rPr>
          <w:rFonts w:ascii="Calibri" w:eastAsiaTheme="minorHAnsi" w:hAnsi="Calibri" w:cs="Times New Roman"/>
          <w:sz w:val="22"/>
          <w:szCs w:val="22"/>
          <w:lang w:val="es-MX" w:eastAsia="es-MX"/>
        </w:rPr>
        <w:t>(</w:t>
      </w:r>
      <w:hyperlink r:id="rId5" w:history="1">
        <w:r w:rsidRPr="009760B3">
          <w:rPr>
            <w:rFonts w:ascii="Calibri" w:eastAsiaTheme="minorHAnsi" w:hAnsi="Calibri" w:cs="Times New Roman"/>
            <w:sz w:val="22"/>
            <w:szCs w:val="22"/>
            <w:lang w:val="es-MX" w:eastAsia="es-MX"/>
          </w:rPr>
          <w:t>http://www.imta.gob.mx/biblioteca-digital</w:t>
        </w:r>
      </w:hyperlink>
      <w:r w:rsidRPr="009760B3">
        <w:rPr>
          <w:rFonts w:ascii="Calibri" w:eastAsiaTheme="minorHAnsi" w:hAnsi="Calibri" w:cs="Times New Roman"/>
          <w:sz w:val="22"/>
          <w:szCs w:val="22"/>
          <w:lang w:val="es-MX" w:eastAsia="es-MX"/>
        </w:rPr>
        <w:t>).</w:t>
      </w:r>
    </w:p>
    <w:p w:rsidR="00BA0E0A" w:rsidRPr="00580DE0" w:rsidRDefault="00BA0E0A" w:rsidP="00BA0E0A">
      <w:pPr>
        <w:pStyle w:val="Texto"/>
        <w:spacing w:after="0" w:line="240" w:lineRule="auto"/>
        <w:ind w:left="284" w:hanging="284"/>
        <w:rPr>
          <w:rFonts w:ascii="Calibri" w:eastAsiaTheme="minorHAnsi" w:hAnsi="Calibri" w:cs="Times New Roman"/>
          <w:sz w:val="22"/>
          <w:szCs w:val="22"/>
          <w:lang w:val="en-US" w:eastAsia="es-MX"/>
        </w:rPr>
      </w:pPr>
      <w:proofErr w:type="spellStart"/>
      <w:proofErr w:type="gramStart"/>
      <w:r w:rsidRPr="00580DE0">
        <w:rPr>
          <w:rFonts w:ascii="Calibri" w:eastAsiaTheme="minorHAnsi" w:hAnsi="Calibri" w:cs="Times New Roman"/>
          <w:sz w:val="22"/>
          <w:szCs w:val="22"/>
          <w:lang w:val="en-US" w:eastAsia="es-MX"/>
        </w:rPr>
        <w:lastRenderedPageBreak/>
        <w:t>Lobina</w:t>
      </w:r>
      <w:proofErr w:type="spellEnd"/>
      <w:r w:rsidRPr="00580DE0">
        <w:rPr>
          <w:rFonts w:ascii="Calibri" w:eastAsiaTheme="minorHAnsi" w:hAnsi="Calibri" w:cs="Times New Roman"/>
          <w:sz w:val="22"/>
          <w:szCs w:val="22"/>
          <w:lang w:val="en-US" w:eastAsia="es-MX"/>
        </w:rPr>
        <w:t xml:space="preserve">, E., S. </w:t>
      </w:r>
      <w:proofErr w:type="spellStart"/>
      <w:r w:rsidRPr="00580DE0">
        <w:rPr>
          <w:rFonts w:ascii="Calibri" w:eastAsiaTheme="minorHAnsi" w:hAnsi="Calibri" w:cs="Times New Roman"/>
          <w:sz w:val="22"/>
          <w:szCs w:val="22"/>
          <w:lang w:val="en-US" w:eastAsia="es-MX"/>
        </w:rPr>
        <w:t>Kishimoto</w:t>
      </w:r>
      <w:proofErr w:type="spellEnd"/>
      <w:r w:rsidRPr="00580DE0">
        <w:rPr>
          <w:rFonts w:ascii="Calibri" w:eastAsiaTheme="minorHAnsi" w:hAnsi="Calibri" w:cs="Times New Roman"/>
          <w:sz w:val="22"/>
          <w:szCs w:val="22"/>
          <w:lang w:val="en-US" w:eastAsia="es-MX"/>
        </w:rPr>
        <w:t xml:space="preserve"> &amp; O. </w:t>
      </w:r>
      <w:proofErr w:type="spellStart"/>
      <w:r>
        <w:rPr>
          <w:rFonts w:ascii="Calibri" w:eastAsiaTheme="minorHAnsi" w:hAnsi="Calibri" w:cs="Times New Roman"/>
          <w:sz w:val="22"/>
          <w:szCs w:val="22"/>
          <w:lang w:val="en-US" w:eastAsia="es-MX"/>
        </w:rPr>
        <w:t>Petitjean</w:t>
      </w:r>
      <w:proofErr w:type="spellEnd"/>
      <w:r>
        <w:rPr>
          <w:rFonts w:ascii="Calibri" w:eastAsiaTheme="minorHAnsi" w:hAnsi="Calibri" w:cs="Times New Roman"/>
          <w:sz w:val="22"/>
          <w:szCs w:val="22"/>
          <w:lang w:val="en-US" w:eastAsia="es-MX"/>
        </w:rPr>
        <w:t>, 2014.</w:t>
      </w:r>
      <w:proofErr w:type="gramEnd"/>
      <w:r>
        <w:rPr>
          <w:rFonts w:ascii="Calibri" w:eastAsiaTheme="minorHAnsi" w:hAnsi="Calibri" w:cs="Times New Roman"/>
          <w:sz w:val="22"/>
          <w:szCs w:val="22"/>
          <w:lang w:val="en-US" w:eastAsia="es-MX"/>
        </w:rPr>
        <w:t xml:space="preserve"> Here to stay. </w:t>
      </w:r>
      <w:proofErr w:type="gramStart"/>
      <w:r>
        <w:rPr>
          <w:rFonts w:ascii="Calibri" w:eastAsiaTheme="minorHAnsi" w:hAnsi="Calibri" w:cs="Times New Roman"/>
          <w:sz w:val="22"/>
          <w:szCs w:val="22"/>
          <w:lang w:val="en-US" w:eastAsia="es-MX"/>
        </w:rPr>
        <w:t xml:space="preserve">Water </w:t>
      </w:r>
      <w:proofErr w:type="spellStart"/>
      <w:r>
        <w:rPr>
          <w:rFonts w:ascii="Calibri" w:eastAsiaTheme="minorHAnsi" w:hAnsi="Calibri" w:cs="Times New Roman"/>
          <w:sz w:val="22"/>
          <w:szCs w:val="22"/>
          <w:lang w:val="en-US" w:eastAsia="es-MX"/>
        </w:rPr>
        <w:t>remunicipalisation</w:t>
      </w:r>
      <w:proofErr w:type="spellEnd"/>
      <w:r>
        <w:rPr>
          <w:rFonts w:ascii="Calibri" w:eastAsiaTheme="minorHAnsi" w:hAnsi="Calibri" w:cs="Times New Roman"/>
          <w:sz w:val="22"/>
          <w:szCs w:val="22"/>
          <w:lang w:val="en-US" w:eastAsia="es-MX"/>
        </w:rPr>
        <w:t xml:space="preserve"> as a global trend.</w:t>
      </w:r>
      <w:proofErr w:type="gramEnd"/>
      <w:r>
        <w:rPr>
          <w:rFonts w:ascii="Calibri" w:eastAsiaTheme="minorHAnsi" w:hAnsi="Calibri" w:cs="Times New Roman"/>
          <w:sz w:val="22"/>
          <w:szCs w:val="22"/>
          <w:lang w:val="en-US" w:eastAsia="es-MX"/>
        </w:rPr>
        <w:t xml:space="preserve"> </w:t>
      </w:r>
      <w:proofErr w:type="gramStart"/>
      <w:r>
        <w:rPr>
          <w:rFonts w:ascii="Calibri" w:eastAsiaTheme="minorHAnsi" w:hAnsi="Calibri" w:cs="Times New Roman"/>
          <w:sz w:val="22"/>
          <w:szCs w:val="22"/>
          <w:lang w:val="en-US" w:eastAsia="es-MX"/>
        </w:rPr>
        <w:t xml:space="preserve">Public Services </w:t>
      </w:r>
      <w:proofErr w:type="spellStart"/>
      <w:r>
        <w:rPr>
          <w:rFonts w:ascii="Calibri" w:eastAsiaTheme="minorHAnsi" w:hAnsi="Calibri" w:cs="Times New Roman"/>
          <w:sz w:val="22"/>
          <w:szCs w:val="22"/>
          <w:lang w:val="en-US" w:eastAsia="es-MX"/>
        </w:rPr>
        <w:t>Internatioal</w:t>
      </w:r>
      <w:proofErr w:type="spellEnd"/>
      <w:r>
        <w:rPr>
          <w:rFonts w:ascii="Calibri" w:eastAsiaTheme="minorHAnsi" w:hAnsi="Calibri" w:cs="Times New Roman"/>
          <w:sz w:val="22"/>
          <w:szCs w:val="22"/>
          <w:lang w:val="en-US" w:eastAsia="es-MX"/>
        </w:rPr>
        <w:t xml:space="preserve"> Research.</w:t>
      </w:r>
      <w:proofErr w:type="gramEnd"/>
      <w:r>
        <w:rPr>
          <w:rFonts w:ascii="Calibri" w:eastAsiaTheme="minorHAnsi" w:hAnsi="Calibri" w:cs="Times New Roman"/>
          <w:sz w:val="22"/>
          <w:szCs w:val="22"/>
          <w:lang w:val="en-US" w:eastAsia="es-MX"/>
        </w:rPr>
        <w:t xml:space="preserve"> </w:t>
      </w:r>
      <w:proofErr w:type="gramStart"/>
      <w:r>
        <w:rPr>
          <w:rFonts w:ascii="Calibri" w:eastAsiaTheme="minorHAnsi" w:hAnsi="Calibri" w:cs="Times New Roman"/>
          <w:sz w:val="22"/>
          <w:szCs w:val="22"/>
          <w:lang w:val="en-US" w:eastAsia="es-MX"/>
        </w:rPr>
        <w:t>Transnational Institute and Multinational Observatory.</w:t>
      </w:r>
      <w:proofErr w:type="gramEnd"/>
      <w:r>
        <w:rPr>
          <w:rFonts w:ascii="Calibri" w:eastAsiaTheme="minorHAnsi" w:hAnsi="Calibri" w:cs="Times New Roman"/>
          <w:sz w:val="22"/>
          <w:szCs w:val="22"/>
          <w:lang w:val="en-US" w:eastAsia="es-MX"/>
        </w:rPr>
        <w:t xml:space="preserve"> (</w:t>
      </w:r>
      <w:hyperlink r:id="rId6" w:history="1">
        <w:r w:rsidRPr="00FF3FDA">
          <w:rPr>
            <w:rStyle w:val="Hipervnculo"/>
            <w:rFonts w:ascii="Calibri" w:eastAsiaTheme="minorHAnsi" w:hAnsi="Calibri" w:cs="Times New Roman"/>
            <w:sz w:val="22"/>
            <w:szCs w:val="22"/>
            <w:lang w:val="en-US" w:eastAsia="es-MX"/>
          </w:rPr>
          <w:t>https://drive.google.com/file/d/0B45UaoY4FoDLbzhPSGppbUdXZ2NsOWJLVUpWSEhWeWFBMkhV/view</w:t>
        </w:r>
      </w:hyperlink>
      <w:r>
        <w:rPr>
          <w:rFonts w:ascii="Calibri" w:eastAsiaTheme="minorHAnsi" w:hAnsi="Calibri" w:cs="Times New Roman"/>
          <w:sz w:val="22"/>
          <w:szCs w:val="22"/>
          <w:lang w:val="en-US" w:eastAsia="es-MX"/>
        </w:rPr>
        <w:t xml:space="preserve">). </w:t>
      </w:r>
      <w:proofErr w:type="spellStart"/>
      <w:r>
        <w:rPr>
          <w:rFonts w:ascii="Calibri" w:eastAsiaTheme="minorHAnsi" w:hAnsi="Calibri" w:cs="Times New Roman"/>
          <w:sz w:val="22"/>
          <w:szCs w:val="22"/>
          <w:lang w:val="en-US" w:eastAsia="es-MX"/>
        </w:rPr>
        <w:t>Consultado</w:t>
      </w:r>
      <w:proofErr w:type="spellEnd"/>
      <w:r>
        <w:rPr>
          <w:rFonts w:ascii="Calibri" w:eastAsiaTheme="minorHAnsi" w:hAnsi="Calibri" w:cs="Times New Roman"/>
          <w:sz w:val="22"/>
          <w:szCs w:val="22"/>
          <w:lang w:val="en-US" w:eastAsia="es-MX"/>
        </w:rPr>
        <w:t xml:space="preserve"> 10/01/2018.</w:t>
      </w:r>
    </w:p>
    <w:p w:rsidR="00574833" w:rsidRDefault="00574833" w:rsidP="003F7276">
      <w:pPr>
        <w:pStyle w:val="Texto"/>
        <w:spacing w:after="0" w:line="240" w:lineRule="auto"/>
        <w:ind w:firstLine="426"/>
        <w:rPr>
          <w:rFonts w:ascii="Calibri" w:eastAsiaTheme="minorHAnsi" w:hAnsi="Calibri" w:cs="Times New Roman"/>
          <w:sz w:val="22"/>
          <w:szCs w:val="22"/>
          <w:lang w:val="es-MX" w:eastAsia="es-MX"/>
        </w:rPr>
      </w:pPr>
    </w:p>
    <w:p w:rsidR="003F7276" w:rsidRPr="00C24696" w:rsidRDefault="003F7276" w:rsidP="003F7276">
      <w:pPr>
        <w:pStyle w:val="Texto"/>
        <w:spacing w:after="0" w:line="240" w:lineRule="auto"/>
        <w:ind w:firstLine="0"/>
        <w:rPr>
          <w:rFonts w:ascii="Calibri" w:eastAsiaTheme="minorHAnsi" w:hAnsi="Calibri" w:cs="Times New Roman"/>
          <w:sz w:val="16"/>
          <w:szCs w:val="16"/>
          <w:lang w:val="es-MX" w:eastAsia="es-MX"/>
        </w:rPr>
      </w:pPr>
    </w:p>
    <w:p w:rsidR="003F7276" w:rsidRPr="0089471E" w:rsidRDefault="003F7276" w:rsidP="003F7276">
      <w:pPr>
        <w:pStyle w:val="Texto"/>
        <w:spacing w:after="0" w:line="240" w:lineRule="auto"/>
        <w:ind w:firstLine="0"/>
        <w:rPr>
          <w:rFonts w:ascii="Calibri" w:eastAsiaTheme="minorHAnsi" w:hAnsi="Calibri" w:cs="Times New Roman"/>
          <w:sz w:val="22"/>
          <w:szCs w:val="22"/>
          <w:lang w:val="es-MX" w:eastAsia="es-MX"/>
        </w:rPr>
      </w:pPr>
    </w:p>
    <w:sectPr w:rsidR="003F7276" w:rsidRPr="0089471E" w:rsidSect="000A144D">
      <w:pgSz w:w="15840" w:h="12240"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65FD"/>
    <w:multiLevelType w:val="multilevel"/>
    <w:tmpl w:val="C0889E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3337876"/>
    <w:multiLevelType w:val="hybridMultilevel"/>
    <w:tmpl w:val="3140AD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CE20BE"/>
    <w:multiLevelType w:val="multilevel"/>
    <w:tmpl w:val="C05E7A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7450924"/>
    <w:multiLevelType w:val="multilevel"/>
    <w:tmpl w:val="C554B7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0F1F4767"/>
    <w:multiLevelType w:val="multilevel"/>
    <w:tmpl w:val="CA1E75E0"/>
    <w:lvl w:ilvl="0">
      <w:start w:val="1"/>
      <w:numFmt w:val="none"/>
      <w:pStyle w:val="Titulo1"/>
      <w:isLgl/>
      <w:suff w:val="nothing"/>
      <w:lvlText w:val="%1"/>
      <w:lvlJc w:val="left"/>
      <w:pPr>
        <w:ind w:left="0" w:firstLine="0"/>
      </w:pPr>
      <w:rPr>
        <w:rFonts w:hint="default"/>
      </w:rPr>
    </w:lvl>
    <w:lvl w:ilvl="1">
      <w:start w:val="1"/>
      <w:numFmt w:val="none"/>
      <w:pStyle w:val="Titulo2"/>
      <w:isLgl/>
      <w:suff w:val="nothing"/>
      <w:lvlText w:val="%1"/>
      <w:lvlJc w:val="left"/>
      <w:pPr>
        <w:ind w:left="0" w:firstLine="0"/>
      </w:pPr>
      <w:rPr>
        <w:rFonts w:hint="default"/>
      </w:rPr>
    </w:lvl>
    <w:lvl w:ilvl="2">
      <w:start w:val="1"/>
      <w:numFmt w:val="none"/>
      <w:isLgl/>
      <w:lvlText w:val="%1"/>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B11EFE"/>
    <w:multiLevelType w:val="multilevel"/>
    <w:tmpl w:val="7FFA31E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6">
    <w:nsid w:val="10C80299"/>
    <w:multiLevelType w:val="hybridMultilevel"/>
    <w:tmpl w:val="92D808EE"/>
    <w:lvl w:ilvl="0" w:tplc="E0C0CBB8">
      <w:start w:val="1"/>
      <w:numFmt w:val="bullet"/>
      <w:lvlText w:val="-"/>
      <w:lvlJc w:val="left"/>
      <w:pPr>
        <w:tabs>
          <w:tab w:val="num" w:pos="720"/>
        </w:tabs>
        <w:ind w:left="720" w:hanging="360"/>
      </w:pPr>
      <w:rPr>
        <w:rFonts w:ascii="Times New Roman" w:hAnsi="Times New Roman" w:hint="default"/>
      </w:rPr>
    </w:lvl>
    <w:lvl w:ilvl="1" w:tplc="07AA4198" w:tentative="1">
      <w:start w:val="1"/>
      <w:numFmt w:val="bullet"/>
      <w:lvlText w:val="-"/>
      <w:lvlJc w:val="left"/>
      <w:pPr>
        <w:tabs>
          <w:tab w:val="num" w:pos="1440"/>
        </w:tabs>
        <w:ind w:left="1440" w:hanging="360"/>
      </w:pPr>
      <w:rPr>
        <w:rFonts w:ascii="Times New Roman" w:hAnsi="Times New Roman" w:hint="default"/>
      </w:rPr>
    </w:lvl>
    <w:lvl w:ilvl="2" w:tplc="DE969B30" w:tentative="1">
      <w:start w:val="1"/>
      <w:numFmt w:val="bullet"/>
      <w:lvlText w:val="-"/>
      <w:lvlJc w:val="left"/>
      <w:pPr>
        <w:tabs>
          <w:tab w:val="num" w:pos="2160"/>
        </w:tabs>
        <w:ind w:left="2160" w:hanging="360"/>
      </w:pPr>
      <w:rPr>
        <w:rFonts w:ascii="Times New Roman" w:hAnsi="Times New Roman" w:hint="default"/>
      </w:rPr>
    </w:lvl>
    <w:lvl w:ilvl="3" w:tplc="08D427FE" w:tentative="1">
      <w:start w:val="1"/>
      <w:numFmt w:val="bullet"/>
      <w:lvlText w:val="-"/>
      <w:lvlJc w:val="left"/>
      <w:pPr>
        <w:tabs>
          <w:tab w:val="num" w:pos="2880"/>
        </w:tabs>
        <w:ind w:left="2880" w:hanging="360"/>
      </w:pPr>
      <w:rPr>
        <w:rFonts w:ascii="Times New Roman" w:hAnsi="Times New Roman" w:hint="default"/>
      </w:rPr>
    </w:lvl>
    <w:lvl w:ilvl="4" w:tplc="A39ADFA6" w:tentative="1">
      <w:start w:val="1"/>
      <w:numFmt w:val="bullet"/>
      <w:lvlText w:val="-"/>
      <w:lvlJc w:val="left"/>
      <w:pPr>
        <w:tabs>
          <w:tab w:val="num" w:pos="3600"/>
        </w:tabs>
        <w:ind w:left="3600" w:hanging="360"/>
      </w:pPr>
      <w:rPr>
        <w:rFonts w:ascii="Times New Roman" w:hAnsi="Times New Roman" w:hint="default"/>
      </w:rPr>
    </w:lvl>
    <w:lvl w:ilvl="5" w:tplc="7DF6D492" w:tentative="1">
      <w:start w:val="1"/>
      <w:numFmt w:val="bullet"/>
      <w:lvlText w:val="-"/>
      <w:lvlJc w:val="left"/>
      <w:pPr>
        <w:tabs>
          <w:tab w:val="num" w:pos="4320"/>
        </w:tabs>
        <w:ind w:left="4320" w:hanging="360"/>
      </w:pPr>
      <w:rPr>
        <w:rFonts w:ascii="Times New Roman" w:hAnsi="Times New Roman" w:hint="default"/>
      </w:rPr>
    </w:lvl>
    <w:lvl w:ilvl="6" w:tplc="825C726C" w:tentative="1">
      <w:start w:val="1"/>
      <w:numFmt w:val="bullet"/>
      <w:lvlText w:val="-"/>
      <w:lvlJc w:val="left"/>
      <w:pPr>
        <w:tabs>
          <w:tab w:val="num" w:pos="5040"/>
        </w:tabs>
        <w:ind w:left="5040" w:hanging="360"/>
      </w:pPr>
      <w:rPr>
        <w:rFonts w:ascii="Times New Roman" w:hAnsi="Times New Roman" w:hint="default"/>
      </w:rPr>
    </w:lvl>
    <w:lvl w:ilvl="7" w:tplc="FDF41A64" w:tentative="1">
      <w:start w:val="1"/>
      <w:numFmt w:val="bullet"/>
      <w:lvlText w:val="-"/>
      <w:lvlJc w:val="left"/>
      <w:pPr>
        <w:tabs>
          <w:tab w:val="num" w:pos="5760"/>
        </w:tabs>
        <w:ind w:left="5760" w:hanging="360"/>
      </w:pPr>
      <w:rPr>
        <w:rFonts w:ascii="Times New Roman" w:hAnsi="Times New Roman" w:hint="default"/>
      </w:rPr>
    </w:lvl>
    <w:lvl w:ilvl="8" w:tplc="F6DE348C" w:tentative="1">
      <w:start w:val="1"/>
      <w:numFmt w:val="bullet"/>
      <w:lvlText w:val="-"/>
      <w:lvlJc w:val="left"/>
      <w:pPr>
        <w:tabs>
          <w:tab w:val="num" w:pos="6480"/>
        </w:tabs>
        <w:ind w:left="6480" w:hanging="360"/>
      </w:pPr>
      <w:rPr>
        <w:rFonts w:ascii="Times New Roman" w:hAnsi="Times New Roman" w:hint="default"/>
      </w:rPr>
    </w:lvl>
  </w:abstractNum>
  <w:abstractNum w:abstractNumId="7">
    <w:nsid w:val="14BB7BFC"/>
    <w:multiLevelType w:val="hybridMultilevel"/>
    <w:tmpl w:val="65FC12F2"/>
    <w:lvl w:ilvl="0" w:tplc="A07A0EC2">
      <w:start w:val="5"/>
      <w:numFmt w:val="bullet"/>
      <w:lvlText w:val="-"/>
      <w:lvlJc w:val="left"/>
      <w:pPr>
        <w:ind w:left="0" w:hanging="360"/>
      </w:pPr>
      <w:rPr>
        <w:rFonts w:ascii="Calibri" w:eastAsiaTheme="minorHAnsi" w:hAnsi="Calibri" w:cs="Times New Roman" w:hint="default"/>
      </w:rPr>
    </w:lvl>
    <w:lvl w:ilvl="1" w:tplc="080A0003" w:tentative="1">
      <w:start w:val="1"/>
      <w:numFmt w:val="bullet"/>
      <w:lvlText w:val="o"/>
      <w:lvlJc w:val="left"/>
      <w:pPr>
        <w:ind w:left="720" w:hanging="360"/>
      </w:pPr>
      <w:rPr>
        <w:rFonts w:ascii="Courier New" w:hAnsi="Courier New" w:cs="Courier New" w:hint="default"/>
      </w:rPr>
    </w:lvl>
    <w:lvl w:ilvl="2" w:tplc="080A0005" w:tentative="1">
      <w:start w:val="1"/>
      <w:numFmt w:val="bullet"/>
      <w:lvlText w:val=""/>
      <w:lvlJc w:val="left"/>
      <w:pPr>
        <w:ind w:left="1440" w:hanging="360"/>
      </w:pPr>
      <w:rPr>
        <w:rFonts w:ascii="Wingdings" w:hAnsi="Wingdings" w:hint="default"/>
      </w:rPr>
    </w:lvl>
    <w:lvl w:ilvl="3" w:tplc="080A0001" w:tentative="1">
      <w:start w:val="1"/>
      <w:numFmt w:val="bullet"/>
      <w:lvlText w:val=""/>
      <w:lvlJc w:val="left"/>
      <w:pPr>
        <w:ind w:left="2160" w:hanging="360"/>
      </w:pPr>
      <w:rPr>
        <w:rFonts w:ascii="Symbol" w:hAnsi="Symbol" w:hint="default"/>
      </w:rPr>
    </w:lvl>
    <w:lvl w:ilvl="4" w:tplc="080A0003" w:tentative="1">
      <w:start w:val="1"/>
      <w:numFmt w:val="bullet"/>
      <w:lvlText w:val="o"/>
      <w:lvlJc w:val="left"/>
      <w:pPr>
        <w:ind w:left="2880" w:hanging="360"/>
      </w:pPr>
      <w:rPr>
        <w:rFonts w:ascii="Courier New" w:hAnsi="Courier New" w:cs="Courier New" w:hint="default"/>
      </w:rPr>
    </w:lvl>
    <w:lvl w:ilvl="5" w:tplc="080A0005" w:tentative="1">
      <w:start w:val="1"/>
      <w:numFmt w:val="bullet"/>
      <w:lvlText w:val=""/>
      <w:lvlJc w:val="left"/>
      <w:pPr>
        <w:ind w:left="3600" w:hanging="360"/>
      </w:pPr>
      <w:rPr>
        <w:rFonts w:ascii="Wingdings" w:hAnsi="Wingdings" w:hint="default"/>
      </w:rPr>
    </w:lvl>
    <w:lvl w:ilvl="6" w:tplc="080A0001" w:tentative="1">
      <w:start w:val="1"/>
      <w:numFmt w:val="bullet"/>
      <w:lvlText w:val=""/>
      <w:lvlJc w:val="left"/>
      <w:pPr>
        <w:ind w:left="4320" w:hanging="360"/>
      </w:pPr>
      <w:rPr>
        <w:rFonts w:ascii="Symbol" w:hAnsi="Symbol" w:hint="default"/>
      </w:rPr>
    </w:lvl>
    <w:lvl w:ilvl="7" w:tplc="080A0003" w:tentative="1">
      <w:start w:val="1"/>
      <w:numFmt w:val="bullet"/>
      <w:lvlText w:val="o"/>
      <w:lvlJc w:val="left"/>
      <w:pPr>
        <w:ind w:left="5040" w:hanging="360"/>
      </w:pPr>
      <w:rPr>
        <w:rFonts w:ascii="Courier New" w:hAnsi="Courier New" w:cs="Courier New" w:hint="default"/>
      </w:rPr>
    </w:lvl>
    <w:lvl w:ilvl="8" w:tplc="080A0005" w:tentative="1">
      <w:start w:val="1"/>
      <w:numFmt w:val="bullet"/>
      <w:lvlText w:val=""/>
      <w:lvlJc w:val="left"/>
      <w:pPr>
        <w:ind w:left="5760" w:hanging="360"/>
      </w:pPr>
      <w:rPr>
        <w:rFonts w:ascii="Wingdings" w:hAnsi="Wingdings" w:hint="default"/>
      </w:rPr>
    </w:lvl>
  </w:abstractNum>
  <w:abstractNum w:abstractNumId="8">
    <w:nsid w:val="17B94A04"/>
    <w:multiLevelType w:val="hybridMultilevel"/>
    <w:tmpl w:val="8F92533A"/>
    <w:lvl w:ilvl="0" w:tplc="39468200">
      <w:start w:val="1"/>
      <w:numFmt w:val="bullet"/>
      <w:lvlText w:val="-"/>
      <w:lvlJc w:val="left"/>
      <w:pPr>
        <w:tabs>
          <w:tab w:val="num" w:pos="720"/>
        </w:tabs>
        <w:ind w:left="720" w:hanging="360"/>
      </w:pPr>
      <w:rPr>
        <w:rFonts w:ascii="Times New Roman" w:hAnsi="Times New Roman" w:hint="default"/>
      </w:rPr>
    </w:lvl>
    <w:lvl w:ilvl="1" w:tplc="CDFA6988" w:tentative="1">
      <w:start w:val="1"/>
      <w:numFmt w:val="bullet"/>
      <w:lvlText w:val="-"/>
      <w:lvlJc w:val="left"/>
      <w:pPr>
        <w:tabs>
          <w:tab w:val="num" w:pos="1440"/>
        </w:tabs>
        <w:ind w:left="1440" w:hanging="360"/>
      </w:pPr>
      <w:rPr>
        <w:rFonts w:ascii="Times New Roman" w:hAnsi="Times New Roman" w:hint="default"/>
      </w:rPr>
    </w:lvl>
    <w:lvl w:ilvl="2" w:tplc="F88232C8" w:tentative="1">
      <w:start w:val="1"/>
      <w:numFmt w:val="bullet"/>
      <w:lvlText w:val="-"/>
      <w:lvlJc w:val="left"/>
      <w:pPr>
        <w:tabs>
          <w:tab w:val="num" w:pos="2160"/>
        </w:tabs>
        <w:ind w:left="2160" w:hanging="360"/>
      </w:pPr>
      <w:rPr>
        <w:rFonts w:ascii="Times New Roman" w:hAnsi="Times New Roman" w:hint="default"/>
      </w:rPr>
    </w:lvl>
    <w:lvl w:ilvl="3" w:tplc="86863054" w:tentative="1">
      <w:start w:val="1"/>
      <w:numFmt w:val="bullet"/>
      <w:lvlText w:val="-"/>
      <w:lvlJc w:val="left"/>
      <w:pPr>
        <w:tabs>
          <w:tab w:val="num" w:pos="2880"/>
        </w:tabs>
        <w:ind w:left="2880" w:hanging="360"/>
      </w:pPr>
      <w:rPr>
        <w:rFonts w:ascii="Times New Roman" w:hAnsi="Times New Roman" w:hint="default"/>
      </w:rPr>
    </w:lvl>
    <w:lvl w:ilvl="4" w:tplc="8800FB54" w:tentative="1">
      <w:start w:val="1"/>
      <w:numFmt w:val="bullet"/>
      <w:lvlText w:val="-"/>
      <w:lvlJc w:val="left"/>
      <w:pPr>
        <w:tabs>
          <w:tab w:val="num" w:pos="3600"/>
        </w:tabs>
        <w:ind w:left="3600" w:hanging="360"/>
      </w:pPr>
      <w:rPr>
        <w:rFonts w:ascii="Times New Roman" w:hAnsi="Times New Roman" w:hint="default"/>
      </w:rPr>
    </w:lvl>
    <w:lvl w:ilvl="5" w:tplc="792E783A" w:tentative="1">
      <w:start w:val="1"/>
      <w:numFmt w:val="bullet"/>
      <w:lvlText w:val="-"/>
      <w:lvlJc w:val="left"/>
      <w:pPr>
        <w:tabs>
          <w:tab w:val="num" w:pos="4320"/>
        </w:tabs>
        <w:ind w:left="4320" w:hanging="360"/>
      </w:pPr>
      <w:rPr>
        <w:rFonts w:ascii="Times New Roman" w:hAnsi="Times New Roman" w:hint="default"/>
      </w:rPr>
    </w:lvl>
    <w:lvl w:ilvl="6" w:tplc="D110EFF4" w:tentative="1">
      <w:start w:val="1"/>
      <w:numFmt w:val="bullet"/>
      <w:lvlText w:val="-"/>
      <w:lvlJc w:val="left"/>
      <w:pPr>
        <w:tabs>
          <w:tab w:val="num" w:pos="5040"/>
        </w:tabs>
        <w:ind w:left="5040" w:hanging="360"/>
      </w:pPr>
      <w:rPr>
        <w:rFonts w:ascii="Times New Roman" w:hAnsi="Times New Roman" w:hint="default"/>
      </w:rPr>
    </w:lvl>
    <w:lvl w:ilvl="7" w:tplc="0FA6DA96" w:tentative="1">
      <w:start w:val="1"/>
      <w:numFmt w:val="bullet"/>
      <w:lvlText w:val="-"/>
      <w:lvlJc w:val="left"/>
      <w:pPr>
        <w:tabs>
          <w:tab w:val="num" w:pos="5760"/>
        </w:tabs>
        <w:ind w:left="5760" w:hanging="360"/>
      </w:pPr>
      <w:rPr>
        <w:rFonts w:ascii="Times New Roman" w:hAnsi="Times New Roman" w:hint="default"/>
      </w:rPr>
    </w:lvl>
    <w:lvl w:ilvl="8" w:tplc="2ABCB1A4" w:tentative="1">
      <w:start w:val="1"/>
      <w:numFmt w:val="bullet"/>
      <w:lvlText w:val="-"/>
      <w:lvlJc w:val="left"/>
      <w:pPr>
        <w:tabs>
          <w:tab w:val="num" w:pos="6480"/>
        </w:tabs>
        <w:ind w:left="6480" w:hanging="360"/>
      </w:pPr>
      <w:rPr>
        <w:rFonts w:ascii="Times New Roman" w:hAnsi="Times New Roman" w:hint="default"/>
      </w:rPr>
    </w:lvl>
  </w:abstractNum>
  <w:abstractNum w:abstractNumId="9">
    <w:nsid w:val="23D55255"/>
    <w:multiLevelType w:val="multilevel"/>
    <w:tmpl w:val="9EA0F7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256A19F1"/>
    <w:multiLevelType w:val="multilevel"/>
    <w:tmpl w:val="C9DCB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2CFD2AAB"/>
    <w:multiLevelType w:val="hybridMultilevel"/>
    <w:tmpl w:val="D31C73BE"/>
    <w:lvl w:ilvl="0" w:tplc="FBDA8666">
      <w:start w:val="1"/>
      <w:numFmt w:val="upperRoman"/>
      <w:lvlText w:val="%1."/>
      <w:lvlJc w:val="left"/>
      <w:pPr>
        <w:ind w:left="0" w:firstLine="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EAA6520"/>
    <w:multiLevelType w:val="multilevel"/>
    <w:tmpl w:val="9E826A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32D564D4"/>
    <w:multiLevelType w:val="multilevel"/>
    <w:tmpl w:val="AE7EC3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34B41B71"/>
    <w:multiLevelType w:val="multilevel"/>
    <w:tmpl w:val="FEA0E7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355E1FED"/>
    <w:multiLevelType w:val="multilevel"/>
    <w:tmpl w:val="049657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358609C6"/>
    <w:multiLevelType w:val="hybridMultilevel"/>
    <w:tmpl w:val="450C3940"/>
    <w:lvl w:ilvl="0" w:tplc="C8D40D9A">
      <w:start w:val="1"/>
      <w:numFmt w:val="bullet"/>
      <w:lvlText w:val="-"/>
      <w:lvlJc w:val="left"/>
      <w:pPr>
        <w:tabs>
          <w:tab w:val="num" w:pos="720"/>
        </w:tabs>
        <w:ind w:left="720" w:hanging="360"/>
      </w:pPr>
      <w:rPr>
        <w:rFonts w:ascii="Times New Roman" w:hAnsi="Times New Roman" w:hint="default"/>
      </w:rPr>
    </w:lvl>
    <w:lvl w:ilvl="1" w:tplc="340AE230" w:tentative="1">
      <w:start w:val="1"/>
      <w:numFmt w:val="bullet"/>
      <w:lvlText w:val="-"/>
      <w:lvlJc w:val="left"/>
      <w:pPr>
        <w:tabs>
          <w:tab w:val="num" w:pos="1440"/>
        </w:tabs>
        <w:ind w:left="1440" w:hanging="360"/>
      </w:pPr>
      <w:rPr>
        <w:rFonts w:ascii="Times New Roman" w:hAnsi="Times New Roman" w:hint="default"/>
      </w:rPr>
    </w:lvl>
    <w:lvl w:ilvl="2" w:tplc="FF7259E8" w:tentative="1">
      <w:start w:val="1"/>
      <w:numFmt w:val="bullet"/>
      <w:lvlText w:val="-"/>
      <w:lvlJc w:val="left"/>
      <w:pPr>
        <w:tabs>
          <w:tab w:val="num" w:pos="2160"/>
        </w:tabs>
        <w:ind w:left="2160" w:hanging="360"/>
      </w:pPr>
      <w:rPr>
        <w:rFonts w:ascii="Times New Roman" w:hAnsi="Times New Roman" w:hint="default"/>
      </w:rPr>
    </w:lvl>
    <w:lvl w:ilvl="3" w:tplc="AA10ADD2" w:tentative="1">
      <w:start w:val="1"/>
      <w:numFmt w:val="bullet"/>
      <w:lvlText w:val="-"/>
      <w:lvlJc w:val="left"/>
      <w:pPr>
        <w:tabs>
          <w:tab w:val="num" w:pos="2880"/>
        </w:tabs>
        <w:ind w:left="2880" w:hanging="360"/>
      </w:pPr>
      <w:rPr>
        <w:rFonts w:ascii="Times New Roman" w:hAnsi="Times New Roman" w:hint="default"/>
      </w:rPr>
    </w:lvl>
    <w:lvl w:ilvl="4" w:tplc="BC243958" w:tentative="1">
      <w:start w:val="1"/>
      <w:numFmt w:val="bullet"/>
      <w:lvlText w:val="-"/>
      <w:lvlJc w:val="left"/>
      <w:pPr>
        <w:tabs>
          <w:tab w:val="num" w:pos="3600"/>
        </w:tabs>
        <w:ind w:left="3600" w:hanging="360"/>
      </w:pPr>
      <w:rPr>
        <w:rFonts w:ascii="Times New Roman" w:hAnsi="Times New Roman" w:hint="default"/>
      </w:rPr>
    </w:lvl>
    <w:lvl w:ilvl="5" w:tplc="6F00ED5E" w:tentative="1">
      <w:start w:val="1"/>
      <w:numFmt w:val="bullet"/>
      <w:lvlText w:val="-"/>
      <w:lvlJc w:val="left"/>
      <w:pPr>
        <w:tabs>
          <w:tab w:val="num" w:pos="4320"/>
        </w:tabs>
        <w:ind w:left="4320" w:hanging="360"/>
      </w:pPr>
      <w:rPr>
        <w:rFonts w:ascii="Times New Roman" w:hAnsi="Times New Roman" w:hint="default"/>
      </w:rPr>
    </w:lvl>
    <w:lvl w:ilvl="6" w:tplc="B12A2338" w:tentative="1">
      <w:start w:val="1"/>
      <w:numFmt w:val="bullet"/>
      <w:lvlText w:val="-"/>
      <w:lvlJc w:val="left"/>
      <w:pPr>
        <w:tabs>
          <w:tab w:val="num" w:pos="5040"/>
        </w:tabs>
        <w:ind w:left="5040" w:hanging="360"/>
      </w:pPr>
      <w:rPr>
        <w:rFonts w:ascii="Times New Roman" w:hAnsi="Times New Roman" w:hint="default"/>
      </w:rPr>
    </w:lvl>
    <w:lvl w:ilvl="7" w:tplc="9AE85B8E" w:tentative="1">
      <w:start w:val="1"/>
      <w:numFmt w:val="bullet"/>
      <w:lvlText w:val="-"/>
      <w:lvlJc w:val="left"/>
      <w:pPr>
        <w:tabs>
          <w:tab w:val="num" w:pos="5760"/>
        </w:tabs>
        <w:ind w:left="5760" w:hanging="360"/>
      </w:pPr>
      <w:rPr>
        <w:rFonts w:ascii="Times New Roman" w:hAnsi="Times New Roman" w:hint="default"/>
      </w:rPr>
    </w:lvl>
    <w:lvl w:ilvl="8" w:tplc="AF70D83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72241AB"/>
    <w:multiLevelType w:val="multilevel"/>
    <w:tmpl w:val="1E0E84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39C27AF6"/>
    <w:multiLevelType w:val="multilevel"/>
    <w:tmpl w:val="112ADB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4A2C2E68"/>
    <w:multiLevelType w:val="multilevel"/>
    <w:tmpl w:val="27A8A1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4A4C0645"/>
    <w:multiLevelType w:val="multilevel"/>
    <w:tmpl w:val="78CE13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50FA4366"/>
    <w:multiLevelType w:val="hybridMultilevel"/>
    <w:tmpl w:val="73C26AE6"/>
    <w:lvl w:ilvl="0" w:tplc="F89AEEF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3DD0E69"/>
    <w:multiLevelType w:val="multilevel"/>
    <w:tmpl w:val="01BE44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5B6E4BCB"/>
    <w:multiLevelType w:val="multilevel"/>
    <w:tmpl w:val="EE48F7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604E5F42"/>
    <w:multiLevelType w:val="multilevel"/>
    <w:tmpl w:val="767010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61E72894"/>
    <w:multiLevelType w:val="multilevel"/>
    <w:tmpl w:val="E4C86A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65AC51EC"/>
    <w:multiLevelType w:val="hybridMultilevel"/>
    <w:tmpl w:val="9D3A2D20"/>
    <w:lvl w:ilvl="0" w:tplc="DC2E9034">
      <w:start w:val="8"/>
      <w:numFmt w:val="bullet"/>
      <w:lvlText w:val="-"/>
      <w:lvlJc w:val="left"/>
      <w:pPr>
        <w:ind w:left="720" w:hanging="360"/>
      </w:pPr>
      <w:rPr>
        <w:rFonts w:ascii="Calibri" w:eastAsiaTheme="minorHAns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35D74E1"/>
    <w:multiLevelType w:val="multilevel"/>
    <w:tmpl w:val="3F4A85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761553B9"/>
    <w:multiLevelType w:val="multilevel"/>
    <w:tmpl w:val="4CBC38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7A0B3C97"/>
    <w:multiLevelType w:val="multilevel"/>
    <w:tmpl w:val="668225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7BB81FA1"/>
    <w:multiLevelType w:val="hybridMultilevel"/>
    <w:tmpl w:val="D3EC9E06"/>
    <w:lvl w:ilvl="0" w:tplc="7E76139C">
      <w:start w:val="1"/>
      <w:numFmt w:val="upperRoman"/>
      <w:pStyle w:val="fraccin"/>
      <w:lvlText w:val="%1."/>
      <w:lvlJc w:val="left"/>
      <w:pPr>
        <w:ind w:left="0" w:firstLine="0"/>
      </w:pPr>
      <w:rPr>
        <w:rFonts w:hint="default"/>
        <w:b w:val="0"/>
        <w:bCs w:val="0"/>
        <w:i w:val="0"/>
        <w:iCs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6"/>
  </w:num>
  <w:num w:numId="3">
    <w:abstractNumId w:val="5"/>
  </w:num>
  <w:num w:numId="4">
    <w:abstractNumId w:val="7"/>
  </w:num>
  <w:num w:numId="5">
    <w:abstractNumId w:val="23"/>
  </w:num>
  <w:num w:numId="6">
    <w:abstractNumId w:val="3"/>
  </w:num>
  <w:num w:numId="7">
    <w:abstractNumId w:val="15"/>
  </w:num>
  <w:num w:numId="8">
    <w:abstractNumId w:val="22"/>
  </w:num>
  <w:num w:numId="9">
    <w:abstractNumId w:val="0"/>
  </w:num>
  <w:num w:numId="10">
    <w:abstractNumId w:val="27"/>
  </w:num>
  <w:num w:numId="11">
    <w:abstractNumId w:val="12"/>
  </w:num>
  <w:num w:numId="12">
    <w:abstractNumId w:val="9"/>
  </w:num>
  <w:num w:numId="13">
    <w:abstractNumId w:val="13"/>
  </w:num>
  <w:num w:numId="14">
    <w:abstractNumId w:val="17"/>
  </w:num>
  <w:num w:numId="15">
    <w:abstractNumId w:val="19"/>
  </w:num>
  <w:num w:numId="16">
    <w:abstractNumId w:val="14"/>
  </w:num>
  <w:num w:numId="17">
    <w:abstractNumId w:val="25"/>
  </w:num>
  <w:num w:numId="18">
    <w:abstractNumId w:val="24"/>
  </w:num>
  <w:num w:numId="19">
    <w:abstractNumId w:val="2"/>
  </w:num>
  <w:num w:numId="20">
    <w:abstractNumId w:val="10"/>
  </w:num>
  <w:num w:numId="21">
    <w:abstractNumId w:val="29"/>
  </w:num>
  <w:num w:numId="22">
    <w:abstractNumId w:val="20"/>
  </w:num>
  <w:num w:numId="23">
    <w:abstractNumId w:val="28"/>
  </w:num>
  <w:num w:numId="24">
    <w:abstractNumId w:val="18"/>
  </w:num>
  <w:num w:numId="25">
    <w:abstractNumId w:val="21"/>
  </w:num>
  <w:num w:numId="26">
    <w:abstractNumId w:val="6"/>
  </w:num>
  <w:num w:numId="27">
    <w:abstractNumId w:val="8"/>
  </w:num>
  <w:num w:numId="28">
    <w:abstractNumId w:val="16"/>
  </w:num>
  <w:num w:numId="29">
    <w:abstractNumId w:val="1"/>
  </w:num>
  <w:num w:numId="30">
    <w:abstractNumId w:val="11"/>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drawingGridHorizontalSpacing w:val="110"/>
  <w:displayHorizontalDrawingGridEvery w:val="2"/>
  <w:characterSpacingControl w:val="doNotCompress"/>
  <w:compat/>
  <w:rsids>
    <w:rsidRoot w:val="00714BDC"/>
    <w:rsid w:val="00013831"/>
    <w:rsid w:val="00016BA4"/>
    <w:rsid w:val="00023B93"/>
    <w:rsid w:val="000314D9"/>
    <w:rsid w:val="00033D30"/>
    <w:rsid w:val="00036377"/>
    <w:rsid w:val="00050A07"/>
    <w:rsid w:val="00053AD4"/>
    <w:rsid w:val="00054BA3"/>
    <w:rsid w:val="00057AAF"/>
    <w:rsid w:val="00057C82"/>
    <w:rsid w:val="00062AB7"/>
    <w:rsid w:val="0006679F"/>
    <w:rsid w:val="0007685F"/>
    <w:rsid w:val="00081302"/>
    <w:rsid w:val="000851A8"/>
    <w:rsid w:val="000914BA"/>
    <w:rsid w:val="00091677"/>
    <w:rsid w:val="00091908"/>
    <w:rsid w:val="00092667"/>
    <w:rsid w:val="00093816"/>
    <w:rsid w:val="000950C0"/>
    <w:rsid w:val="000A144D"/>
    <w:rsid w:val="000B1FE7"/>
    <w:rsid w:val="000B28C5"/>
    <w:rsid w:val="000C36DB"/>
    <w:rsid w:val="000D03C8"/>
    <w:rsid w:val="000D089A"/>
    <w:rsid w:val="000D2EF7"/>
    <w:rsid w:val="000E594E"/>
    <w:rsid w:val="000F16BC"/>
    <w:rsid w:val="000F3CB6"/>
    <w:rsid w:val="00103356"/>
    <w:rsid w:val="001041E5"/>
    <w:rsid w:val="001057DF"/>
    <w:rsid w:val="0010674D"/>
    <w:rsid w:val="001118E1"/>
    <w:rsid w:val="0011317C"/>
    <w:rsid w:val="00113D31"/>
    <w:rsid w:val="0012270E"/>
    <w:rsid w:val="00125D5E"/>
    <w:rsid w:val="00127DF3"/>
    <w:rsid w:val="00144F3C"/>
    <w:rsid w:val="00147C06"/>
    <w:rsid w:val="0015274D"/>
    <w:rsid w:val="00155305"/>
    <w:rsid w:val="00155E3C"/>
    <w:rsid w:val="00170F2D"/>
    <w:rsid w:val="00171C61"/>
    <w:rsid w:val="00180DD4"/>
    <w:rsid w:val="001858AF"/>
    <w:rsid w:val="00186F47"/>
    <w:rsid w:val="00186FAB"/>
    <w:rsid w:val="00192A7F"/>
    <w:rsid w:val="001A2608"/>
    <w:rsid w:val="001A74AD"/>
    <w:rsid w:val="001B184B"/>
    <w:rsid w:val="001B1A89"/>
    <w:rsid w:val="001B3A02"/>
    <w:rsid w:val="001B7C16"/>
    <w:rsid w:val="001C277F"/>
    <w:rsid w:val="001C5841"/>
    <w:rsid w:val="001C690F"/>
    <w:rsid w:val="001D6019"/>
    <w:rsid w:val="001E79D1"/>
    <w:rsid w:val="001F38E8"/>
    <w:rsid w:val="001F5434"/>
    <w:rsid w:val="001F64EF"/>
    <w:rsid w:val="00201BF3"/>
    <w:rsid w:val="00202AC0"/>
    <w:rsid w:val="00216991"/>
    <w:rsid w:val="002171E2"/>
    <w:rsid w:val="00222400"/>
    <w:rsid w:val="00231718"/>
    <w:rsid w:val="00231C8D"/>
    <w:rsid w:val="002332E9"/>
    <w:rsid w:val="0023480E"/>
    <w:rsid w:val="00235B03"/>
    <w:rsid w:val="00243064"/>
    <w:rsid w:val="002570A0"/>
    <w:rsid w:val="00260300"/>
    <w:rsid w:val="00264473"/>
    <w:rsid w:val="00265E09"/>
    <w:rsid w:val="00266B69"/>
    <w:rsid w:val="002700C8"/>
    <w:rsid w:val="002778F9"/>
    <w:rsid w:val="00280B25"/>
    <w:rsid w:val="00286A4F"/>
    <w:rsid w:val="0028794F"/>
    <w:rsid w:val="00290CBF"/>
    <w:rsid w:val="00292289"/>
    <w:rsid w:val="002962E3"/>
    <w:rsid w:val="00296930"/>
    <w:rsid w:val="002A7B1C"/>
    <w:rsid w:val="002B399C"/>
    <w:rsid w:val="002D1FD0"/>
    <w:rsid w:val="002D3415"/>
    <w:rsid w:val="002D6246"/>
    <w:rsid w:val="002D6D28"/>
    <w:rsid w:val="002D7666"/>
    <w:rsid w:val="002E45C7"/>
    <w:rsid w:val="002E47C4"/>
    <w:rsid w:val="002E5AF2"/>
    <w:rsid w:val="002F39E7"/>
    <w:rsid w:val="002F651C"/>
    <w:rsid w:val="0030014C"/>
    <w:rsid w:val="00300602"/>
    <w:rsid w:val="00301662"/>
    <w:rsid w:val="00304A39"/>
    <w:rsid w:val="00307F50"/>
    <w:rsid w:val="003231D5"/>
    <w:rsid w:val="00331A0F"/>
    <w:rsid w:val="00335EC6"/>
    <w:rsid w:val="0034138C"/>
    <w:rsid w:val="0034338D"/>
    <w:rsid w:val="00343E91"/>
    <w:rsid w:val="00344BC5"/>
    <w:rsid w:val="003546FA"/>
    <w:rsid w:val="0035707B"/>
    <w:rsid w:val="003615D9"/>
    <w:rsid w:val="003623C8"/>
    <w:rsid w:val="00365CC0"/>
    <w:rsid w:val="00375F29"/>
    <w:rsid w:val="00387B75"/>
    <w:rsid w:val="00394981"/>
    <w:rsid w:val="003A3AD6"/>
    <w:rsid w:val="003A3FA2"/>
    <w:rsid w:val="003B076F"/>
    <w:rsid w:val="003B6207"/>
    <w:rsid w:val="003C2CD1"/>
    <w:rsid w:val="003C7933"/>
    <w:rsid w:val="003D4126"/>
    <w:rsid w:val="003D49FB"/>
    <w:rsid w:val="003E273D"/>
    <w:rsid w:val="003E2E3E"/>
    <w:rsid w:val="003E31AA"/>
    <w:rsid w:val="003E3CB4"/>
    <w:rsid w:val="003E4B5F"/>
    <w:rsid w:val="003F1855"/>
    <w:rsid w:val="003F389E"/>
    <w:rsid w:val="003F6099"/>
    <w:rsid w:val="003F7276"/>
    <w:rsid w:val="004020AF"/>
    <w:rsid w:val="004058F1"/>
    <w:rsid w:val="00405B65"/>
    <w:rsid w:val="004061AC"/>
    <w:rsid w:val="004221A5"/>
    <w:rsid w:val="00422528"/>
    <w:rsid w:val="00423A0B"/>
    <w:rsid w:val="0044588B"/>
    <w:rsid w:val="0044641B"/>
    <w:rsid w:val="00447C5B"/>
    <w:rsid w:val="00450052"/>
    <w:rsid w:val="00454810"/>
    <w:rsid w:val="0045638E"/>
    <w:rsid w:val="00460ED4"/>
    <w:rsid w:val="004640DD"/>
    <w:rsid w:val="004720B5"/>
    <w:rsid w:val="0049358D"/>
    <w:rsid w:val="004A1C4A"/>
    <w:rsid w:val="004A3C67"/>
    <w:rsid w:val="004A3FE1"/>
    <w:rsid w:val="004A5EE6"/>
    <w:rsid w:val="004B3801"/>
    <w:rsid w:val="004B76B8"/>
    <w:rsid w:val="004C318E"/>
    <w:rsid w:val="004D2950"/>
    <w:rsid w:val="004D3B9E"/>
    <w:rsid w:val="004E3128"/>
    <w:rsid w:val="004E3613"/>
    <w:rsid w:val="004E6686"/>
    <w:rsid w:val="004F22EE"/>
    <w:rsid w:val="004F3117"/>
    <w:rsid w:val="00500C17"/>
    <w:rsid w:val="00504F04"/>
    <w:rsid w:val="0053231C"/>
    <w:rsid w:val="00534BB4"/>
    <w:rsid w:val="00540136"/>
    <w:rsid w:val="00540FDE"/>
    <w:rsid w:val="005470F4"/>
    <w:rsid w:val="00550197"/>
    <w:rsid w:val="00553353"/>
    <w:rsid w:val="005646E5"/>
    <w:rsid w:val="0057345B"/>
    <w:rsid w:val="00573A25"/>
    <w:rsid w:val="00574833"/>
    <w:rsid w:val="00580DE0"/>
    <w:rsid w:val="0058194D"/>
    <w:rsid w:val="00581A89"/>
    <w:rsid w:val="00583C37"/>
    <w:rsid w:val="005968F5"/>
    <w:rsid w:val="005A05D5"/>
    <w:rsid w:val="005A40B4"/>
    <w:rsid w:val="005A4CDB"/>
    <w:rsid w:val="005B0FA3"/>
    <w:rsid w:val="005B1713"/>
    <w:rsid w:val="005B324D"/>
    <w:rsid w:val="005D6A0B"/>
    <w:rsid w:val="005D6F08"/>
    <w:rsid w:val="005E0404"/>
    <w:rsid w:val="005F0808"/>
    <w:rsid w:val="005F33DD"/>
    <w:rsid w:val="005F77A2"/>
    <w:rsid w:val="005F7E57"/>
    <w:rsid w:val="006007D7"/>
    <w:rsid w:val="00604A3D"/>
    <w:rsid w:val="0060791D"/>
    <w:rsid w:val="00610E7F"/>
    <w:rsid w:val="006161DF"/>
    <w:rsid w:val="006329E6"/>
    <w:rsid w:val="006558E7"/>
    <w:rsid w:val="0065597A"/>
    <w:rsid w:val="00665497"/>
    <w:rsid w:val="00683608"/>
    <w:rsid w:val="006865D8"/>
    <w:rsid w:val="00687742"/>
    <w:rsid w:val="00690644"/>
    <w:rsid w:val="00691C0C"/>
    <w:rsid w:val="00692732"/>
    <w:rsid w:val="00696F20"/>
    <w:rsid w:val="00697C7B"/>
    <w:rsid w:val="006A104C"/>
    <w:rsid w:val="006A2CED"/>
    <w:rsid w:val="006B03A4"/>
    <w:rsid w:val="006B150C"/>
    <w:rsid w:val="006B219A"/>
    <w:rsid w:val="006B23EB"/>
    <w:rsid w:val="006B7248"/>
    <w:rsid w:val="006C2CC7"/>
    <w:rsid w:val="006C5F6E"/>
    <w:rsid w:val="006D312C"/>
    <w:rsid w:val="006D3F96"/>
    <w:rsid w:val="006D6167"/>
    <w:rsid w:val="006F2B4D"/>
    <w:rsid w:val="006F3DCD"/>
    <w:rsid w:val="006F4861"/>
    <w:rsid w:val="00701130"/>
    <w:rsid w:val="007023B7"/>
    <w:rsid w:val="0070346B"/>
    <w:rsid w:val="0070580D"/>
    <w:rsid w:val="00711007"/>
    <w:rsid w:val="00714BDC"/>
    <w:rsid w:val="00716E74"/>
    <w:rsid w:val="00720E6A"/>
    <w:rsid w:val="007215CE"/>
    <w:rsid w:val="0072540C"/>
    <w:rsid w:val="00725EB7"/>
    <w:rsid w:val="00730E20"/>
    <w:rsid w:val="00732B41"/>
    <w:rsid w:val="00733F63"/>
    <w:rsid w:val="00747A23"/>
    <w:rsid w:val="00752967"/>
    <w:rsid w:val="00752CBE"/>
    <w:rsid w:val="0075449D"/>
    <w:rsid w:val="00762ACF"/>
    <w:rsid w:val="007728BF"/>
    <w:rsid w:val="0077757B"/>
    <w:rsid w:val="00781A0E"/>
    <w:rsid w:val="0078554C"/>
    <w:rsid w:val="007908F9"/>
    <w:rsid w:val="00792746"/>
    <w:rsid w:val="007948D0"/>
    <w:rsid w:val="007A7480"/>
    <w:rsid w:val="007B7B2D"/>
    <w:rsid w:val="007C2676"/>
    <w:rsid w:val="007C4A07"/>
    <w:rsid w:val="007D2A85"/>
    <w:rsid w:val="007D3B5B"/>
    <w:rsid w:val="007D59AB"/>
    <w:rsid w:val="007E1FE4"/>
    <w:rsid w:val="007E2DF3"/>
    <w:rsid w:val="007E58C8"/>
    <w:rsid w:val="007E59AD"/>
    <w:rsid w:val="007F19D3"/>
    <w:rsid w:val="00801EFC"/>
    <w:rsid w:val="00803178"/>
    <w:rsid w:val="00807E4E"/>
    <w:rsid w:val="00810D00"/>
    <w:rsid w:val="00813D2A"/>
    <w:rsid w:val="00816B5A"/>
    <w:rsid w:val="00817A50"/>
    <w:rsid w:val="0082264A"/>
    <w:rsid w:val="00827147"/>
    <w:rsid w:val="00827F7F"/>
    <w:rsid w:val="00835851"/>
    <w:rsid w:val="0084092C"/>
    <w:rsid w:val="00840950"/>
    <w:rsid w:val="00847B0D"/>
    <w:rsid w:val="00850B07"/>
    <w:rsid w:val="00851F9B"/>
    <w:rsid w:val="008544E4"/>
    <w:rsid w:val="008612A0"/>
    <w:rsid w:val="0086406C"/>
    <w:rsid w:val="00880B7A"/>
    <w:rsid w:val="00881918"/>
    <w:rsid w:val="00886501"/>
    <w:rsid w:val="00887C3F"/>
    <w:rsid w:val="0089058D"/>
    <w:rsid w:val="0089196B"/>
    <w:rsid w:val="00892A80"/>
    <w:rsid w:val="0089471E"/>
    <w:rsid w:val="008A00D9"/>
    <w:rsid w:val="008A0432"/>
    <w:rsid w:val="008A5A8F"/>
    <w:rsid w:val="008B218E"/>
    <w:rsid w:val="008B46D4"/>
    <w:rsid w:val="008D4BC3"/>
    <w:rsid w:val="008D6236"/>
    <w:rsid w:val="008D7117"/>
    <w:rsid w:val="008E261E"/>
    <w:rsid w:val="008E312D"/>
    <w:rsid w:val="008F07E9"/>
    <w:rsid w:val="008F5AB0"/>
    <w:rsid w:val="00902793"/>
    <w:rsid w:val="0093354D"/>
    <w:rsid w:val="00933BB8"/>
    <w:rsid w:val="009433ED"/>
    <w:rsid w:val="009444C0"/>
    <w:rsid w:val="0094508B"/>
    <w:rsid w:val="00947E62"/>
    <w:rsid w:val="00947FCF"/>
    <w:rsid w:val="009516F2"/>
    <w:rsid w:val="00955295"/>
    <w:rsid w:val="00957DB3"/>
    <w:rsid w:val="009608D6"/>
    <w:rsid w:val="00961345"/>
    <w:rsid w:val="009619A1"/>
    <w:rsid w:val="009656C0"/>
    <w:rsid w:val="00984468"/>
    <w:rsid w:val="009857B4"/>
    <w:rsid w:val="009865D8"/>
    <w:rsid w:val="0099435D"/>
    <w:rsid w:val="0099742C"/>
    <w:rsid w:val="009A3CAD"/>
    <w:rsid w:val="009A64A1"/>
    <w:rsid w:val="009A7CD3"/>
    <w:rsid w:val="009B578B"/>
    <w:rsid w:val="009B74C5"/>
    <w:rsid w:val="009C2013"/>
    <w:rsid w:val="009D56FC"/>
    <w:rsid w:val="009D78C6"/>
    <w:rsid w:val="009F3327"/>
    <w:rsid w:val="009F4B58"/>
    <w:rsid w:val="00A02BEA"/>
    <w:rsid w:val="00A04EC5"/>
    <w:rsid w:val="00A10EEB"/>
    <w:rsid w:val="00A115DD"/>
    <w:rsid w:val="00A13677"/>
    <w:rsid w:val="00A35054"/>
    <w:rsid w:val="00A35270"/>
    <w:rsid w:val="00A52232"/>
    <w:rsid w:val="00A6674D"/>
    <w:rsid w:val="00A7234D"/>
    <w:rsid w:val="00A7528D"/>
    <w:rsid w:val="00A822F9"/>
    <w:rsid w:val="00A84E37"/>
    <w:rsid w:val="00A859F8"/>
    <w:rsid w:val="00A85CDE"/>
    <w:rsid w:val="00A86035"/>
    <w:rsid w:val="00A92F6D"/>
    <w:rsid w:val="00A97706"/>
    <w:rsid w:val="00AA7208"/>
    <w:rsid w:val="00AB03B1"/>
    <w:rsid w:val="00AC44A5"/>
    <w:rsid w:val="00AC5171"/>
    <w:rsid w:val="00AD5E10"/>
    <w:rsid w:val="00AF09A3"/>
    <w:rsid w:val="00AF536D"/>
    <w:rsid w:val="00AF6EEE"/>
    <w:rsid w:val="00AF7894"/>
    <w:rsid w:val="00AF7BC2"/>
    <w:rsid w:val="00B05C2C"/>
    <w:rsid w:val="00B12CE9"/>
    <w:rsid w:val="00B15A50"/>
    <w:rsid w:val="00B17312"/>
    <w:rsid w:val="00B20D17"/>
    <w:rsid w:val="00B20FF4"/>
    <w:rsid w:val="00B24115"/>
    <w:rsid w:val="00B3587D"/>
    <w:rsid w:val="00B35F0C"/>
    <w:rsid w:val="00B36BA2"/>
    <w:rsid w:val="00B36D6D"/>
    <w:rsid w:val="00B401E9"/>
    <w:rsid w:val="00B41716"/>
    <w:rsid w:val="00B4219C"/>
    <w:rsid w:val="00B42E0C"/>
    <w:rsid w:val="00B46778"/>
    <w:rsid w:val="00B47622"/>
    <w:rsid w:val="00B54A58"/>
    <w:rsid w:val="00B56F74"/>
    <w:rsid w:val="00B6199D"/>
    <w:rsid w:val="00B67A6D"/>
    <w:rsid w:val="00B73E9A"/>
    <w:rsid w:val="00B85035"/>
    <w:rsid w:val="00B87D01"/>
    <w:rsid w:val="00B94965"/>
    <w:rsid w:val="00BA0E0A"/>
    <w:rsid w:val="00BA5AB5"/>
    <w:rsid w:val="00BA5AD4"/>
    <w:rsid w:val="00BB02E2"/>
    <w:rsid w:val="00BB4580"/>
    <w:rsid w:val="00BC225D"/>
    <w:rsid w:val="00BC3AFB"/>
    <w:rsid w:val="00BC6622"/>
    <w:rsid w:val="00BC67D1"/>
    <w:rsid w:val="00BD1A67"/>
    <w:rsid w:val="00BE009A"/>
    <w:rsid w:val="00BE213A"/>
    <w:rsid w:val="00BE2F03"/>
    <w:rsid w:val="00BE346C"/>
    <w:rsid w:val="00BE4F25"/>
    <w:rsid w:val="00BF0946"/>
    <w:rsid w:val="00BF1646"/>
    <w:rsid w:val="00BF379D"/>
    <w:rsid w:val="00C0084D"/>
    <w:rsid w:val="00C02BAC"/>
    <w:rsid w:val="00C16D09"/>
    <w:rsid w:val="00C170E6"/>
    <w:rsid w:val="00C23B3B"/>
    <w:rsid w:val="00C24696"/>
    <w:rsid w:val="00C3461D"/>
    <w:rsid w:val="00C42FCC"/>
    <w:rsid w:val="00C43278"/>
    <w:rsid w:val="00C446E0"/>
    <w:rsid w:val="00C46E3C"/>
    <w:rsid w:val="00C52BFC"/>
    <w:rsid w:val="00C55308"/>
    <w:rsid w:val="00C71271"/>
    <w:rsid w:val="00C73678"/>
    <w:rsid w:val="00C73C4D"/>
    <w:rsid w:val="00C8602C"/>
    <w:rsid w:val="00C967B0"/>
    <w:rsid w:val="00CA5603"/>
    <w:rsid w:val="00CA580B"/>
    <w:rsid w:val="00CA5ABD"/>
    <w:rsid w:val="00CB6104"/>
    <w:rsid w:val="00CD0EBB"/>
    <w:rsid w:val="00CE0AF3"/>
    <w:rsid w:val="00CE2C79"/>
    <w:rsid w:val="00CE772F"/>
    <w:rsid w:val="00CF19CE"/>
    <w:rsid w:val="00D01AE7"/>
    <w:rsid w:val="00D02B49"/>
    <w:rsid w:val="00D058EE"/>
    <w:rsid w:val="00D16862"/>
    <w:rsid w:val="00D17E32"/>
    <w:rsid w:val="00D2417C"/>
    <w:rsid w:val="00D252FE"/>
    <w:rsid w:val="00D3119E"/>
    <w:rsid w:val="00D373E9"/>
    <w:rsid w:val="00D374F2"/>
    <w:rsid w:val="00D40726"/>
    <w:rsid w:val="00D41C06"/>
    <w:rsid w:val="00D47E09"/>
    <w:rsid w:val="00D5216C"/>
    <w:rsid w:val="00D675BB"/>
    <w:rsid w:val="00D72580"/>
    <w:rsid w:val="00D833B5"/>
    <w:rsid w:val="00D85B23"/>
    <w:rsid w:val="00D92E36"/>
    <w:rsid w:val="00D94AA4"/>
    <w:rsid w:val="00D96F3F"/>
    <w:rsid w:val="00DB0F42"/>
    <w:rsid w:val="00DB2463"/>
    <w:rsid w:val="00DB4D82"/>
    <w:rsid w:val="00DC4363"/>
    <w:rsid w:val="00DC5D21"/>
    <w:rsid w:val="00DD109D"/>
    <w:rsid w:val="00DE396D"/>
    <w:rsid w:val="00DE4E33"/>
    <w:rsid w:val="00DE5551"/>
    <w:rsid w:val="00DE7C56"/>
    <w:rsid w:val="00DF1D2C"/>
    <w:rsid w:val="00DF242C"/>
    <w:rsid w:val="00DF64EF"/>
    <w:rsid w:val="00DF77C2"/>
    <w:rsid w:val="00E17C1D"/>
    <w:rsid w:val="00E2015D"/>
    <w:rsid w:val="00E23D4C"/>
    <w:rsid w:val="00E27069"/>
    <w:rsid w:val="00E33AC6"/>
    <w:rsid w:val="00E421C9"/>
    <w:rsid w:val="00E44AC3"/>
    <w:rsid w:val="00E44C1C"/>
    <w:rsid w:val="00E47F79"/>
    <w:rsid w:val="00E5078C"/>
    <w:rsid w:val="00E50B55"/>
    <w:rsid w:val="00E538AE"/>
    <w:rsid w:val="00E567D2"/>
    <w:rsid w:val="00E63B3B"/>
    <w:rsid w:val="00E667ED"/>
    <w:rsid w:val="00E70665"/>
    <w:rsid w:val="00E70A24"/>
    <w:rsid w:val="00E72B2C"/>
    <w:rsid w:val="00E7682C"/>
    <w:rsid w:val="00E8210D"/>
    <w:rsid w:val="00E84B13"/>
    <w:rsid w:val="00E8621A"/>
    <w:rsid w:val="00E87224"/>
    <w:rsid w:val="00E8753C"/>
    <w:rsid w:val="00E9224F"/>
    <w:rsid w:val="00E96447"/>
    <w:rsid w:val="00E97143"/>
    <w:rsid w:val="00EA15F8"/>
    <w:rsid w:val="00EA5819"/>
    <w:rsid w:val="00EA6D65"/>
    <w:rsid w:val="00EA7893"/>
    <w:rsid w:val="00EB2969"/>
    <w:rsid w:val="00EB4214"/>
    <w:rsid w:val="00EB7B9C"/>
    <w:rsid w:val="00EC29F5"/>
    <w:rsid w:val="00ED6E96"/>
    <w:rsid w:val="00EE43DE"/>
    <w:rsid w:val="00F02B22"/>
    <w:rsid w:val="00F15FA4"/>
    <w:rsid w:val="00F1688E"/>
    <w:rsid w:val="00F16BDA"/>
    <w:rsid w:val="00F24A47"/>
    <w:rsid w:val="00F30B46"/>
    <w:rsid w:val="00F37575"/>
    <w:rsid w:val="00F42DD3"/>
    <w:rsid w:val="00F43BDE"/>
    <w:rsid w:val="00F47E28"/>
    <w:rsid w:val="00F53BBC"/>
    <w:rsid w:val="00F56EB7"/>
    <w:rsid w:val="00F60D65"/>
    <w:rsid w:val="00F63765"/>
    <w:rsid w:val="00F66565"/>
    <w:rsid w:val="00F70BD2"/>
    <w:rsid w:val="00F71C13"/>
    <w:rsid w:val="00F82923"/>
    <w:rsid w:val="00F93911"/>
    <w:rsid w:val="00F942F7"/>
    <w:rsid w:val="00F95400"/>
    <w:rsid w:val="00F9717C"/>
    <w:rsid w:val="00FA2C30"/>
    <w:rsid w:val="00FA517E"/>
    <w:rsid w:val="00FB4B3D"/>
    <w:rsid w:val="00FB7457"/>
    <w:rsid w:val="00FD1959"/>
    <w:rsid w:val="00FD2B02"/>
    <w:rsid w:val="00FD61CA"/>
    <w:rsid w:val="00FE3C94"/>
    <w:rsid w:val="00FE49F5"/>
    <w:rsid w:val="00FE4DBE"/>
    <w:rsid w:val="00FF055A"/>
    <w:rsid w:val="00FF1946"/>
    <w:rsid w:val="00FF58D8"/>
    <w:rsid w:val="00FF7AB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BDC"/>
    <w:pPr>
      <w:spacing w:after="0"/>
    </w:pPr>
    <w:rPr>
      <w:rFonts w:ascii="Calibri" w:hAnsi="Calibri" w:cs="Times New Roman"/>
      <w:lang w:eastAsia="es-MX"/>
    </w:rPr>
  </w:style>
  <w:style w:type="paragraph" w:styleId="Ttulo1">
    <w:name w:val="heading 1"/>
    <w:basedOn w:val="Normal"/>
    <w:next w:val="Normal"/>
    <w:link w:val="Ttulo1Car"/>
    <w:uiPriority w:val="9"/>
    <w:qFormat/>
    <w:rsid w:val="00E23D4C"/>
    <w:pPr>
      <w:keepNext/>
      <w:numPr>
        <w:numId w:val="3"/>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E23D4C"/>
    <w:pPr>
      <w:keepNext/>
      <w:numPr>
        <w:ilvl w:val="1"/>
        <w:numId w:val="3"/>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E23D4C"/>
    <w:pPr>
      <w:keepNext/>
      <w:numPr>
        <w:ilvl w:val="2"/>
        <w:numId w:val="3"/>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E23D4C"/>
    <w:pPr>
      <w:keepNext/>
      <w:numPr>
        <w:ilvl w:val="3"/>
        <w:numId w:val="3"/>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E23D4C"/>
    <w:pPr>
      <w:numPr>
        <w:ilvl w:val="4"/>
        <w:numId w:val="3"/>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E23D4C"/>
    <w:pPr>
      <w:numPr>
        <w:ilvl w:val="5"/>
        <w:numId w:val="3"/>
      </w:numPr>
      <w:spacing w:before="240" w:after="60"/>
      <w:outlineLvl w:val="5"/>
    </w:pPr>
    <w:rPr>
      <w:rFonts w:ascii="Times New Roman" w:eastAsia="Times New Roman" w:hAnsi="Times New Roman"/>
      <w:b/>
      <w:bCs/>
      <w:lang w:val="en-US" w:eastAsia="en-US"/>
    </w:rPr>
  </w:style>
  <w:style w:type="paragraph" w:styleId="Ttulo7">
    <w:name w:val="heading 7"/>
    <w:basedOn w:val="Normal"/>
    <w:next w:val="Normal"/>
    <w:link w:val="Ttulo7Car"/>
    <w:uiPriority w:val="9"/>
    <w:semiHidden/>
    <w:unhideWhenUsed/>
    <w:qFormat/>
    <w:rsid w:val="00E23D4C"/>
    <w:pPr>
      <w:numPr>
        <w:ilvl w:val="6"/>
        <w:numId w:val="3"/>
      </w:numPr>
      <w:spacing w:before="240" w:after="6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E23D4C"/>
    <w:pPr>
      <w:numPr>
        <w:ilvl w:val="7"/>
        <w:numId w:val="3"/>
      </w:numPr>
      <w:spacing w:before="240" w:after="6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E23D4C"/>
    <w:pPr>
      <w:numPr>
        <w:ilvl w:val="8"/>
        <w:numId w:val="3"/>
      </w:numPr>
      <w:spacing w:before="240" w:after="60"/>
      <w:outlineLvl w:val="8"/>
    </w:pPr>
    <w:rPr>
      <w:rFonts w:asciiTheme="majorHAnsi" w:eastAsiaTheme="majorEastAsia" w:hAnsiTheme="majorHAnsi" w:cstheme="majorBidi"/>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1A260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1A2608"/>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1A2608"/>
    <w:rPr>
      <w:rFonts w:ascii="Courier New" w:eastAsia="Times New Roman" w:hAnsi="Courier New" w:cs="Times New Roman"/>
      <w:sz w:val="20"/>
      <w:szCs w:val="20"/>
      <w:lang w:val="es-ES" w:eastAsia="es-ES"/>
    </w:rPr>
  </w:style>
  <w:style w:type="paragraph" w:customStyle="1" w:styleId="Titulo1">
    <w:name w:val="Titulo 1"/>
    <w:basedOn w:val="Normal"/>
    <w:rsid w:val="00850B07"/>
    <w:pPr>
      <w:numPr>
        <w:numId w:val="1"/>
      </w:numPr>
      <w:pBdr>
        <w:bottom w:val="single" w:sz="12" w:space="1" w:color="auto"/>
      </w:pBdr>
      <w:jc w:val="both"/>
    </w:pPr>
    <w:rPr>
      <w:rFonts w:ascii="Times New Roman" w:eastAsia="Times New Roman" w:hAnsi="Times New Roman" w:cs="Arial"/>
      <w:b/>
      <w:sz w:val="18"/>
      <w:szCs w:val="18"/>
      <w:lang w:val="es-ES" w:eastAsia="es-ES"/>
    </w:rPr>
  </w:style>
  <w:style w:type="paragraph" w:customStyle="1" w:styleId="Titulo2">
    <w:name w:val="Titulo 2"/>
    <w:basedOn w:val="Normal"/>
    <w:rsid w:val="00850B07"/>
    <w:pPr>
      <w:numPr>
        <w:ilvl w:val="1"/>
        <w:numId w:val="1"/>
      </w:numPr>
      <w:pBdr>
        <w:top w:val="double" w:sz="4" w:space="1" w:color="auto"/>
      </w:pBdr>
      <w:spacing w:after="101"/>
      <w:jc w:val="both"/>
    </w:pPr>
    <w:rPr>
      <w:rFonts w:ascii="Arial" w:eastAsia="Times New Roman" w:hAnsi="Arial" w:cs="Arial"/>
      <w:sz w:val="18"/>
      <w:szCs w:val="18"/>
      <w:lang w:val="es-ES" w:eastAsia="es-ES"/>
    </w:rPr>
  </w:style>
  <w:style w:type="paragraph" w:styleId="Prrafodelista">
    <w:name w:val="List Paragraph"/>
    <w:basedOn w:val="Normal"/>
    <w:uiPriority w:val="34"/>
    <w:qFormat/>
    <w:rsid w:val="003623C8"/>
    <w:pPr>
      <w:ind w:left="720"/>
      <w:contextualSpacing/>
    </w:pPr>
  </w:style>
  <w:style w:type="table" w:styleId="Tablaconcuadrcula">
    <w:name w:val="Table Grid"/>
    <w:basedOn w:val="Tablanormal"/>
    <w:uiPriority w:val="59"/>
    <w:rsid w:val="00E23D4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E23D4C"/>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E23D4C"/>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E23D4C"/>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E23D4C"/>
    <w:rPr>
      <w:rFonts w:eastAsiaTheme="minorEastAsia"/>
      <w:b/>
      <w:bCs/>
      <w:sz w:val="28"/>
      <w:szCs w:val="28"/>
      <w:lang w:val="en-US"/>
    </w:rPr>
  </w:style>
  <w:style w:type="character" w:customStyle="1" w:styleId="Ttulo5Car">
    <w:name w:val="Título 5 Car"/>
    <w:basedOn w:val="Fuentedeprrafopredeter"/>
    <w:link w:val="Ttulo5"/>
    <w:uiPriority w:val="9"/>
    <w:semiHidden/>
    <w:rsid w:val="00E23D4C"/>
    <w:rPr>
      <w:rFonts w:eastAsiaTheme="minorEastAsia"/>
      <w:b/>
      <w:bCs/>
      <w:i/>
      <w:iCs/>
      <w:sz w:val="26"/>
      <w:szCs w:val="26"/>
      <w:lang w:val="en-US"/>
    </w:rPr>
  </w:style>
  <w:style w:type="character" w:customStyle="1" w:styleId="Ttulo6Car">
    <w:name w:val="Título 6 Car"/>
    <w:basedOn w:val="Fuentedeprrafopredeter"/>
    <w:link w:val="Ttulo6"/>
    <w:rsid w:val="00E23D4C"/>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E23D4C"/>
    <w:rPr>
      <w:rFonts w:eastAsiaTheme="minorEastAsia"/>
      <w:sz w:val="24"/>
      <w:szCs w:val="24"/>
      <w:lang w:val="en-US"/>
    </w:rPr>
  </w:style>
  <w:style w:type="character" w:customStyle="1" w:styleId="Ttulo8Car">
    <w:name w:val="Título 8 Car"/>
    <w:basedOn w:val="Fuentedeprrafopredeter"/>
    <w:link w:val="Ttulo8"/>
    <w:uiPriority w:val="9"/>
    <w:semiHidden/>
    <w:rsid w:val="00E23D4C"/>
    <w:rPr>
      <w:rFonts w:eastAsiaTheme="minorEastAsia"/>
      <w:i/>
      <w:iCs/>
      <w:sz w:val="24"/>
      <w:szCs w:val="24"/>
      <w:lang w:val="en-US"/>
    </w:rPr>
  </w:style>
  <w:style w:type="character" w:customStyle="1" w:styleId="Ttulo9Car">
    <w:name w:val="Título 9 Car"/>
    <w:basedOn w:val="Fuentedeprrafopredeter"/>
    <w:link w:val="Ttulo9"/>
    <w:uiPriority w:val="9"/>
    <w:semiHidden/>
    <w:rsid w:val="00E23D4C"/>
    <w:rPr>
      <w:rFonts w:asciiTheme="majorHAnsi" w:eastAsiaTheme="majorEastAsia" w:hAnsiTheme="majorHAnsi" w:cstheme="majorBidi"/>
      <w:lang w:val="en-US"/>
    </w:rPr>
  </w:style>
  <w:style w:type="paragraph" w:customStyle="1" w:styleId="CABEZA">
    <w:name w:val="CABEZA"/>
    <w:basedOn w:val="Normal"/>
    <w:rsid w:val="005F77A2"/>
    <w:pPr>
      <w:jc w:val="center"/>
    </w:pPr>
    <w:rPr>
      <w:rFonts w:ascii="Times New Roman" w:eastAsia="Times New Roman" w:hAnsi="Times New Roman" w:cs="Arial"/>
      <w:b/>
      <w:sz w:val="28"/>
      <w:szCs w:val="28"/>
      <w:lang w:val="es-ES_tradnl"/>
    </w:rPr>
  </w:style>
  <w:style w:type="character" w:customStyle="1" w:styleId="TextoCar">
    <w:name w:val="Texto Car"/>
    <w:link w:val="Texto"/>
    <w:locked/>
    <w:rsid w:val="00FF1946"/>
    <w:rPr>
      <w:rFonts w:ascii="Arial" w:eastAsia="Times New Roman" w:hAnsi="Arial" w:cs="Arial"/>
      <w:sz w:val="18"/>
      <w:szCs w:val="18"/>
      <w:lang w:val="es-ES" w:eastAsia="es-ES"/>
    </w:rPr>
  </w:style>
  <w:style w:type="character" w:styleId="Hipervnculo">
    <w:name w:val="Hyperlink"/>
    <w:basedOn w:val="Fuentedeprrafopredeter"/>
    <w:uiPriority w:val="99"/>
    <w:unhideWhenUsed/>
    <w:rsid w:val="0044588B"/>
    <w:rPr>
      <w:color w:val="0000FF" w:themeColor="hyperlink"/>
      <w:u w:val="single"/>
    </w:rPr>
  </w:style>
  <w:style w:type="paragraph" w:styleId="NormalWeb">
    <w:name w:val="Normal (Web)"/>
    <w:basedOn w:val="Normal"/>
    <w:uiPriority w:val="99"/>
    <w:unhideWhenUsed/>
    <w:rsid w:val="00AC5171"/>
    <w:pPr>
      <w:spacing w:before="100" w:beforeAutospacing="1" w:after="100" w:afterAutospacing="1"/>
    </w:pPr>
    <w:rPr>
      <w:rFonts w:ascii="Times New Roman" w:eastAsia="Times New Roman" w:hAnsi="Times New Roman"/>
      <w:sz w:val="15"/>
      <w:szCs w:val="15"/>
    </w:rPr>
  </w:style>
  <w:style w:type="paragraph" w:customStyle="1" w:styleId="style1">
    <w:name w:val="style1"/>
    <w:basedOn w:val="Normal"/>
    <w:rsid w:val="00AC5171"/>
    <w:pPr>
      <w:spacing w:before="100" w:beforeAutospacing="1" w:after="100" w:afterAutospacing="1"/>
    </w:pPr>
    <w:rPr>
      <w:rFonts w:ascii="Times New Roman" w:eastAsia="Times New Roman" w:hAnsi="Times New Roman"/>
      <w:sz w:val="14"/>
      <w:szCs w:val="14"/>
    </w:rPr>
  </w:style>
  <w:style w:type="character" w:styleId="nfasis">
    <w:name w:val="Emphasis"/>
    <w:basedOn w:val="Fuentedeprrafopredeter"/>
    <w:uiPriority w:val="20"/>
    <w:qFormat/>
    <w:rsid w:val="00AC5171"/>
    <w:rPr>
      <w:i/>
      <w:iCs/>
    </w:rPr>
  </w:style>
  <w:style w:type="character" w:styleId="Textoennegrita">
    <w:name w:val="Strong"/>
    <w:basedOn w:val="Fuentedeprrafopredeter"/>
    <w:uiPriority w:val="22"/>
    <w:qFormat/>
    <w:rsid w:val="00AC5171"/>
    <w:rPr>
      <w:b/>
      <w:bCs/>
    </w:rPr>
  </w:style>
  <w:style w:type="paragraph" w:styleId="Textodeglobo">
    <w:name w:val="Balloon Text"/>
    <w:basedOn w:val="Normal"/>
    <w:link w:val="TextodegloboCar"/>
    <w:uiPriority w:val="99"/>
    <w:semiHidden/>
    <w:unhideWhenUsed/>
    <w:rsid w:val="00F30B46"/>
    <w:rPr>
      <w:rFonts w:ascii="Tahoma" w:hAnsi="Tahoma" w:cs="Tahoma"/>
      <w:sz w:val="16"/>
      <w:szCs w:val="16"/>
    </w:rPr>
  </w:style>
  <w:style w:type="character" w:customStyle="1" w:styleId="TextodegloboCar">
    <w:name w:val="Texto de globo Car"/>
    <w:basedOn w:val="Fuentedeprrafopredeter"/>
    <w:link w:val="Textodeglobo"/>
    <w:uiPriority w:val="99"/>
    <w:semiHidden/>
    <w:rsid w:val="00F30B46"/>
    <w:rPr>
      <w:rFonts w:ascii="Tahoma" w:hAnsi="Tahoma" w:cs="Tahoma"/>
      <w:sz w:val="16"/>
      <w:szCs w:val="16"/>
      <w:lang w:eastAsia="es-MX"/>
    </w:rPr>
  </w:style>
  <w:style w:type="character" w:customStyle="1" w:styleId="hps">
    <w:name w:val="hps"/>
    <w:basedOn w:val="Fuentedeprrafopredeter"/>
    <w:rsid w:val="008F07E9"/>
  </w:style>
  <w:style w:type="paragraph" w:customStyle="1" w:styleId="artculo">
    <w:name w:val="artículo"/>
    <w:basedOn w:val="Normal"/>
    <w:autoRedefine/>
    <w:qFormat/>
    <w:rsid w:val="006F3DCD"/>
    <w:pPr>
      <w:jc w:val="both"/>
    </w:pPr>
    <w:rPr>
      <w:rFonts w:eastAsia="Calibri" w:cs="Arial"/>
      <w:b/>
      <w:szCs w:val="24"/>
    </w:rPr>
  </w:style>
  <w:style w:type="paragraph" w:customStyle="1" w:styleId="fraccin">
    <w:name w:val="fracción"/>
    <w:basedOn w:val="Normal"/>
    <w:qFormat/>
    <w:rsid w:val="006F3DCD"/>
    <w:pPr>
      <w:numPr>
        <w:numId w:val="31"/>
      </w:numPr>
      <w:spacing w:before="120" w:after="40" w:line="288" w:lineRule="auto"/>
      <w:jc w:val="both"/>
    </w:pPr>
    <w:rPr>
      <w:rFonts w:eastAsia="Cambria" w:cs="Cambria"/>
      <w:color w:val="000000"/>
      <w:szCs w:val="20"/>
    </w:rPr>
  </w:style>
</w:styles>
</file>

<file path=word/webSettings.xml><?xml version="1.0" encoding="utf-8"?>
<w:webSettings xmlns:r="http://schemas.openxmlformats.org/officeDocument/2006/relationships" xmlns:w="http://schemas.openxmlformats.org/wordprocessingml/2006/main">
  <w:divs>
    <w:div w:id="637689653">
      <w:bodyDiv w:val="1"/>
      <w:marLeft w:val="0"/>
      <w:marRight w:val="0"/>
      <w:marTop w:val="0"/>
      <w:marBottom w:val="0"/>
      <w:divBdr>
        <w:top w:val="none" w:sz="0" w:space="0" w:color="auto"/>
        <w:left w:val="none" w:sz="0" w:space="0" w:color="auto"/>
        <w:bottom w:val="none" w:sz="0" w:space="0" w:color="auto"/>
        <w:right w:val="none" w:sz="0" w:space="0" w:color="auto"/>
      </w:divBdr>
      <w:divsChild>
        <w:div w:id="1440224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013594">
      <w:bodyDiv w:val="1"/>
      <w:marLeft w:val="0"/>
      <w:marRight w:val="0"/>
      <w:marTop w:val="0"/>
      <w:marBottom w:val="0"/>
      <w:divBdr>
        <w:top w:val="none" w:sz="0" w:space="0" w:color="auto"/>
        <w:left w:val="none" w:sz="0" w:space="0" w:color="auto"/>
        <w:bottom w:val="none" w:sz="0" w:space="0" w:color="auto"/>
        <w:right w:val="none" w:sz="0" w:space="0" w:color="auto"/>
      </w:divBdr>
    </w:div>
    <w:div w:id="898438568">
      <w:bodyDiv w:val="1"/>
      <w:marLeft w:val="0"/>
      <w:marRight w:val="0"/>
      <w:marTop w:val="0"/>
      <w:marBottom w:val="0"/>
      <w:divBdr>
        <w:top w:val="none" w:sz="0" w:space="0" w:color="auto"/>
        <w:left w:val="none" w:sz="0" w:space="0" w:color="auto"/>
        <w:bottom w:val="none" w:sz="0" w:space="0" w:color="auto"/>
        <w:right w:val="none" w:sz="0" w:space="0" w:color="auto"/>
      </w:divBdr>
      <w:divsChild>
        <w:div w:id="1454982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0B45UaoY4FoDLbzhPSGppbUdXZ2NsOWJLVUpWSEhWeWFBMkhV/view" TargetMode="External"/><Relationship Id="rId5" Type="http://schemas.openxmlformats.org/officeDocument/2006/relationships/hyperlink" Target="http://www.imta.gob.mx/biblioteca-digita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3984</Words>
  <Characters>21916</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2018-09-12T17:40:00Z</dcterms:created>
  <dcterms:modified xsi:type="dcterms:W3CDTF">2018-09-12T17:40:00Z</dcterms:modified>
</cp:coreProperties>
</file>