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B3" w:rsidRPr="00AB7667" w:rsidRDefault="009430B3" w:rsidP="009430B3">
      <w:pPr>
        <w:jc w:val="center"/>
        <w:rPr>
          <w:b/>
          <w:sz w:val="28"/>
          <w:szCs w:val="26"/>
        </w:rPr>
      </w:pPr>
      <w:r w:rsidRPr="00AB7667">
        <w:rPr>
          <w:b/>
          <w:sz w:val="28"/>
          <w:szCs w:val="26"/>
        </w:rPr>
        <w:t xml:space="preserve">Propuesta de distribución de funciones actualmente asignadas a la Comisión Nacional de Aguas y </w:t>
      </w:r>
      <w:r w:rsidR="002C786E">
        <w:rPr>
          <w:b/>
          <w:sz w:val="28"/>
          <w:szCs w:val="26"/>
        </w:rPr>
        <w:t>los 28 Consejos de Aguas y Cuencas</w:t>
      </w:r>
      <w:bookmarkStart w:id="0" w:name="_GoBack"/>
      <w:bookmarkEnd w:id="0"/>
    </w:p>
    <w:p w:rsidR="009430B3" w:rsidRPr="005B3E4B" w:rsidRDefault="009430B3" w:rsidP="009430B3">
      <w:pPr>
        <w:jc w:val="center"/>
        <w:rPr>
          <w:i/>
          <w:sz w:val="24"/>
          <w:szCs w:val="26"/>
        </w:rPr>
      </w:pPr>
      <w:r w:rsidRPr="005B3E4B">
        <w:rPr>
          <w:i/>
          <w:sz w:val="24"/>
          <w:szCs w:val="26"/>
        </w:rPr>
        <w:t>(Nota:</w:t>
      </w:r>
      <w:r>
        <w:rPr>
          <w:i/>
          <w:sz w:val="24"/>
          <w:szCs w:val="26"/>
        </w:rPr>
        <w:t xml:space="preserve"> En este ejercicio SOLO incluimos</w:t>
      </w:r>
      <w:r w:rsidR="0095752A">
        <w:rPr>
          <w:i/>
          <w:sz w:val="24"/>
          <w:szCs w:val="26"/>
        </w:rPr>
        <w:t xml:space="preserve"> </w:t>
      </w:r>
      <w:r>
        <w:rPr>
          <w:i/>
          <w:sz w:val="24"/>
          <w:szCs w:val="26"/>
        </w:rPr>
        <w:t>las facultadas asignadas por la actual Ley de Aguas Nacionales a la Conagua. La Iniciativa Ciudadana incluirá facultades adicionales—especialmente en torno a la elaboración, ejecución y monitoreo de Planes Rectores de Cuenca, y de Planes Municipales de Agua, Alcantarillado y Saneamiento)</w:t>
      </w:r>
      <w:r w:rsidRPr="005B3E4B">
        <w:rPr>
          <w:i/>
          <w:sz w:val="24"/>
          <w:szCs w:val="26"/>
        </w:rPr>
        <w:t xml:space="preserve"> </w:t>
      </w:r>
    </w:p>
    <w:tbl>
      <w:tblPr>
        <w:tblStyle w:val="Tablaconcuadrcula"/>
        <w:tblW w:w="0" w:type="auto"/>
        <w:tblLook w:val="04A0" w:firstRow="1" w:lastRow="0" w:firstColumn="1" w:lastColumn="0" w:noHBand="0" w:noVBand="1"/>
      </w:tblPr>
      <w:tblGrid>
        <w:gridCol w:w="11287"/>
        <w:gridCol w:w="6255"/>
      </w:tblGrid>
      <w:tr w:rsidR="002C786E" w:rsidTr="002C786E">
        <w:trPr>
          <w:tblHeader/>
        </w:trPr>
        <w:tc>
          <w:tcPr>
            <w:tcW w:w="0" w:type="auto"/>
          </w:tcPr>
          <w:p w:rsidR="002C786E" w:rsidRPr="00586924" w:rsidRDefault="002C786E" w:rsidP="008F6AD2">
            <w:pPr>
              <w:jc w:val="center"/>
              <w:rPr>
                <w:b/>
                <w:sz w:val="24"/>
              </w:rPr>
            </w:pPr>
            <w:r w:rsidRPr="00586924">
              <w:rPr>
                <w:b/>
                <w:sz w:val="24"/>
              </w:rPr>
              <w:t>C</w:t>
            </w:r>
            <w:r>
              <w:rPr>
                <w:b/>
                <w:sz w:val="24"/>
              </w:rPr>
              <w:t>onsejo Nacional de Aguas y Cuencas; Consejos de Cuencas; Comisiones de Cuenca</w:t>
            </w:r>
          </w:p>
        </w:tc>
        <w:tc>
          <w:tcPr>
            <w:tcW w:w="0" w:type="auto"/>
          </w:tcPr>
          <w:p w:rsidR="002C786E" w:rsidRPr="00586924" w:rsidRDefault="002C786E" w:rsidP="008F6AD2">
            <w:pPr>
              <w:jc w:val="center"/>
              <w:rPr>
                <w:b/>
                <w:sz w:val="24"/>
              </w:rPr>
            </w:pPr>
            <w:r w:rsidRPr="00586924">
              <w:rPr>
                <w:b/>
                <w:sz w:val="24"/>
              </w:rPr>
              <w:t>Eliminar</w:t>
            </w:r>
          </w:p>
        </w:tc>
      </w:tr>
      <w:tr w:rsidR="002C786E" w:rsidTr="002C786E">
        <w:tc>
          <w:tcPr>
            <w:tcW w:w="0" w:type="auto"/>
          </w:tcPr>
          <w:p w:rsidR="002C786E" w:rsidRPr="00081804" w:rsidRDefault="002C786E" w:rsidP="008F6AD2">
            <w:pPr>
              <w:ind w:left="170" w:hanging="170"/>
              <w:rPr>
                <w:b/>
                <w:sz w:val="24"/>
              </w:rPr>
            </w:pPr>
            <w:r w:rsidRPr="00081804">
              <w:rPr>
                <w:b/>
                <w:sz w:val="24"/>
              </w:rPr>
              <w:t>CONSEJO NACIONAL DE AGUAS Y CUENCAS</w:t>
            </w:r>
          </w:p>
          <w:p w:rsidR="002C786E" w:rsidRDefault="002C786E" w:rsidP="008F6AD2">
            <w:pPr>
              <w:ind w:left="170" w:hanging="170"/>
              <w:rPr>
                <w:rFonts w:ascii="Arial Narrow" w:hAnsi="Arial Narrow"/>
                <w:sz w:val="24"/>
                <w:szCs w:val="24"/>
              </w:rPr>
            </w:pPr>
            <w:r>
              <w:rPr>
                <w:rFonts w:ascii="Arial Narrow" w:hAnsi="Arial Narrow"/>
                <w:sz w:val="24"/>
                <w:szCs w:val="24"/>
              </w:rPr>
              <w:t>Actuar con autonomía técnica,</w:t>
            </w:r>
            <w:r w:rsidRPr="00445823">
              <w:rPr>
                <w:rFonts w:ascii="Arial Narrow" w:hAnsi="Arial Narrow"/>
                <w:sz w:val="24"/>
                <w:szCs w:val="24"/>
              </w:rPr>
              <w:t xml:space="preserve"> administrativa, presupuestal</w:t>
            </w:r>
            <w:r>
              <w:rPr>
                <w:rFonts w:ascii="Arial Narrow" w:hAnsi="Arial Narrow"/>
                <w:sz w:val="24"/>
                <w:szCs w:val="24"/>
              </w:rPr>
              <w:t>,</w:t>
            </w:r>
            <w:r w:rsidRPr="00445823">
              <w:rPr>
                <w:rFonts w:ascii="Arial Narrow" w:hAnsi="Arial Narrow"/>
                <w:sz w:val="24"/>
                <w:szCs w:val="24"/>
              </w:rPr>
              <w:t xml:space="preserve"> ejecutiva </w:t>
            </w:r>
            <w:r>
              <w:rPr>
                <w:rFonts w:ascii="Arial Narrow" w:hAnsi="Arial Narrow"/>
                <w:sz w:val="24"/>
                <w:szCs w:val="24"/>
              </w:rPr>
              <w:t xml:space="preserve">y </w:t>
            </w:r>
            <w:r w:rsidRPr="00445823">
              <w:rPr>
                <w:rFonts w:ascii="Arial Narrow" w:hAnsi="Arial Narrow"/>
                <w:sz w:val="24"/>
                <w:szCs w:val="24"/>
              </w:rPr>
              <w:t xml:space="preserve">de gestión </w:t>
            </w:r>
          </w:p>
          <w:p w:rsidR="002C786E" w:rsidRDefault="002C786E" w:rsidP="008F6AD2">
            <w:pPr>
              <w:pStyle w:val="Texto"/>
              <w:spacing w:after="0" w:line="240" w:lineRule="auto"/>
              <w:ind w:left="170" w:hanging="170"/>
              <w:rPr>
                <w:rFonts w:ascii="Arial Narrow" w:hAnsi="Arial Narrow"/>
                <w:sz w:val="24"/>
                <w:szCs w:val="24"/>
              </w:rPr>
            </w:pPr>
            <w:r>
              <w:rPr>
                <w:rFonts w:ascii="Arial Narrow" w:hAnsi="Arial Narrow"/>
                <w:sz w:val="24"/>
                <w:szCs w:val="24"/>
              </w:rPr>
              <w:t>Interpretar la ley</w:t>
            </w:r>
          </w:p>
          <w:p w:rsidR="002C786E" w:rsidRDefault="002C786E" w:rsidP="008F6AD2">
            <w:pPr>
              <w:ind w:left="170" w:hanging="170"/>
            </w:pPr>
            <w:r w:rsidRPr="00707B63">
              <w:t>Proponer política hídrica nacional</w:t>
            </w:r>
          </w:p>
          <w:p w:rsidR="002C786E" w:rsidRDefault="002C786E" w:rsidP="008F6AD2">
            <w:pPr>
              <w:ind w:left="170" w:hanging="170"/>
              <w:rPr>
                <w:rFonts w:ascii="Arial Narrow" w:hAnsi="Arial Narrow"/>
                <w:sz w:val="24"/>
                <w:szCs w:val="24"/>
              </w:rPr>
            </w:pPr>
            <w:r w:rsidRPr="00445823">
              <w:rPr>
                <w:rFonts w:ascii="Arial Narrow" w:hAnsi="Arial Narrow"/>
                <w:sz w:val="24"/>
                <w:szCs w:val="24"/>
              </w:rPr>
              <w:t>Definir los lineamientos técnicos en materia de gestión de aguas nacionales, cuencas, obras y servicios</w:t>
            </w:r>
          </w:p>
          <w:p w:rsidR="002C786E" w:rsidRPr="00707B63" w:rsidRDefault="002C786E" w:rsidP="008F6AD2">
            <w:pPr>
              <w:ind w:left="170" w:hanging="170"/>
            </w:pPr>
            <w:r w:rsidRPr="00707B63">
              <w:t>Elaborar programas interregionales e intercuencas</w:t>
            </w:r>
          </w:p>
          <w:p w:rsidR="002C786E" w:rsidRDefault="002C786E" w:rsidP="008F6AD2">
            <w:pPr>
              <w:ind w:left="170" w:hanging="170"/>
              <w:rPr>
                <w:rFonts w:ascii="Arial Narrow" w:hAnsi="Arial Narrow"/>
                <w:sz w:val="24"/>
                <w:szCs w:val="24"/>
              </w:rPr>
            </w:pPr>
            <w:r w:rsidRPr="00707B63">
              <w:rPr>
                <w:rFonts w:ascii="Arial Narrow" w:hAnsi="Arial Narrow"/>
                <w:sz w:val="24"/>
                <w:szCs w:val="24"/>
              </w:rPr>
              <w:t>Establecer prioridades nacionales</w:t>
            </w:r>
          </w:p>
          <w:p w:rsidR="002C786E" w:rsidRDefault="002C786E" w:rsidP="008F6AD2">
            <w:pPr>
              <w:ind w:left="170" w:hanging="170"/>
            </w:pPr>
            <w:r w:rsidRPr="00707B63">
              <w:t>Priorizar inversiones</w:t>
            </w:r>
          </w:p>
          <w:p w:rsidR="002C786E" w:rsidRDefault="002C786E" w:rsidP="002C786E">
            <w:pPr>
              <w:ind w:left="170" w:hanging="170"/>
            </w:pPr>
            <w:r>
              <w:t>Proponer NOMs</w:t>
            </w:r>
            <w:r w:rsidRPr="00707B63">
              <w:t xml:space="preserve"> </w:t>
            </w:r>
          </w:p>
          <w:p w:rsidR="002C786E" w:rsidRDefault="002C786E" w:rsidP="002C786E">
            <w:pPr>
              <w:ind w:left="170" w:hanging="170"/>
            </w:pPr>
            <w:r w:rsidRPr="00707B63">
              <w:t>Participar en el Sistema Nacional de rotección Civil</w:t>
            </w:r>
          </w:p>
          <w:p w:rsidR="002C786E" w:rsidRDefault="002C786E" w:rsidP="008F6AD2">
            <w:pPr>
              <w:ind w:left="170" w:hanging="170"/>
            </w:pPr>
          </w:p>
          <w:p w:rsidR="002C786E" w:rsidRDefault="002C786E" w:rsidP="008F6AD2">
            <w:pPr>
              <w:ind w:left="170" w:hanging="170"/>
              <w:rPr>
                <w:rFonts w:ascii="Arial Narrow" w:hAnsi="Arial Narrow"/>
                <w:sz w:val="24"/>
                <w:szCs w:val="24"/>
              </w:rPr>
            </w:pPr>
            <w:r w:rsidRPr="0016020A">
              <w:rPr>
                <w:rFonts w:ascii="Arial Narrow" w:hAnsi="Arial Narrow"/>
                <w:sz w:val="24"/>
                <w:szCs w:val="24"/>
              </w:rPr>
              <w:t>Funcionar como árbitro en la prevención, mitigación y solución de conflictos</w:t>
            </w:r>
          </w:p>
          <w:p w:rsidR="002C786E" w:rsidRDefault="002C786E" w:rsidP="008F6AD2">
            <w:pPr>
              <w:ind w:left="170" w:hanging="170"/>
              <w:rPr>
                <w:rFonts w:ascii="Arial Narrow" w:hAnsi="Arial Narrow"/>
                <w:sz w:val="24"/>
                <w:szCs w:val="24"/>
              </w:rPr>
            </w:pPr>
            <w:r w:rsidRPr="00445823">
              <w:rPr>
                <w:rFonts w:ascii="Arial Narrow" w:hAnsi="Arial Narrow"/>
                <w:sz w:val="24"/>
                <w:szCs w:val="24"/>
              </w:rPr>
              <w:t xml:space="preserve">Emitir disposiciones sobre la estructuración y operación del Registro Público de Derechos de Agua a nivel nacional, </w:t>
            </w:r>
            <w:r>
              <w:rPr>
                <w:rFonts w:ascii="Arial Narrow" w:hAnsi="Arial Narrow"/>
                <w:sz w:val="24"/>
                <w:szCs w:val="24"/>
              </w:rPr>
              <w:t>¿</w:t>
            </w:r>
            <w:r w:rsidRPr="00445823">
              <w:rPr>
                <w:rFonts w:ascii="Arial Narrow" w:hAnsi="Arial Narrow"/>
                <w:sz w:val="24"/>
                <w:szCs w:val="24"/>
              </w:rPr>
              <w:t>apoyarl</w:t>
            </w:r>
            <w:r>
              <w:rPr>
                <w:rFonts w:ascii="Arial Narrow" w:hAnsi="Arial Narrow"/>
                <w:sz w:val="24"/>
                <w:szCs w:val="24"/>
              </w:rPr>
              <w:t>o financieramente y coordinarlo?</w:t>
            </w:r>
          </w:p>
          <w:p w:rsidR="002C786E" w:rsidRDefault="002C786E" w:rsidP="008F6AD2">
            <w:pPr>
              <w:ind w:left="170" w:hanging="170"/>
              <w:rPr>
                <w:rFonts w:ascii="Arial Narrow" w:hAnsi="Arial Narrow"/>
                <w:sz w:val="24"/>
                <w:szCs w:val="24"/>
              </w:rPr>
            </w:pPr>
            <w:r>
              <w:rPr>
                <w:rFonts w:ascii="Arial Narrow" w:hAnsi="Arial Narrow"/>
                <w:sz w:val="24"/>
                <w:szCs w:val="24"/>
              </w:rPr>
              <w:t xml:space="preserve">Emitir normatividad para </w:t>
            </w:r>
            <w:r w:rsidRPr="00445823">
              <w:rPr>
                <w:rFonts w:ascii="Arial Narrow" w:hAnsi="Arial Narrow"/>
                <w:sz w:val="24"/>
                <w:szCs w:val="24"/>
              </w:rPr>
              <w:t>administración de los recursos</w:t>
            </w:r>
            <w:r>
              <w:rPr>
                <w:rFonts w:ascii="Arial Narrow" w:hAnsi="Arial Narrow"/>
                <w:sz w:val="24"/>
                <w:szCs w:val="24"/>
              </w:rPr>
              <w:t xml:space="preserve">, </w:t>
            </w:r>
            <w:r w:rsidRPr="00445823">
              <w:rPr>
                <w:rFonts w:ascii="Arial Narrow" w:hAnsi="Arial Narrow"/>
                <w:sz w:val="24"/>
                <w:szCs w:val="24"/>
              </w:rPr>
              <w:t>y verificar su cumplimiento</w:t>
            </w:r>
          </w:p>
          <w:p w:rsidR="002C786E" w:rsidRDefault="002C786E" w:rsidP="008F6AD2">
            <w:pPr>
              <w:ind w:left="170" w:hanging="170"/>
              <w:rPr>
                <w:rFonts w:ascii="Arial Narrow" w:hAnsi="Arial Narrow"/>
                <w:sz w:val="24"/>
                <w:szCs w:val="24"/>
              </w:rPr>
            </w:pPr>
            <w:r w:rsidRPr="00445823">
              <w:rPr>
                <w:rFonts w:ascii="Arial Narrow" w:hAnsi="Arial Narrow"/>
                <w:sz w:val="24"/>
                <w:szCs w:val="24"/>
              </w:rPr>
              <w:t>Adquirir los bienes necesarios</w:t>
            </w:r>
            <w:r>
              <w:rPr>
                <w:rFonts w:ascii="Arial Narrow" w:hAnsi="Arial Narrow"/>
                <w:sz w:val="24"/>
                <w:szCs w:val="24"/>
              </w:rPr>
              <w:t xml:space="preserve"> para su funcionamiento</w:t>
            </w:r>
          </w:p>
          <w:p w:rsidR="002C786E" w:rsidRDefault="002C786E" w:rsidP="002C786E">
            <w:pPr>
              <w:ind w:left="170" w:hanging="170"/>
              <w:rPr>
                <w:rFonts w:ascii="Arial Narrow" w:hAnsi="Arial Narrow"/>
                <w:sz w:val="24"/>
                <w:szCs w:val="24"/>
              </w:rPr>
            </w:pPr>
            <w:r w:rsidRPr="00714A47">
              <w:rPr>
                <w:rFonts w:ascii="Arial Narrow" w:hAnsi="Arial Narrow"/>
                <w:sz w:val="24"/>
                <w:szCs w:val="24"/>
              </w:rPr>
              <w:t>Fungir como Autoridad en materia de calidad y cantidad del agua</w:t>
            </w:r>
          </w:p>
          <w:p w:rsidR="002C786E" w:rsidRDefault="002C786E" w:rsidP="002C786E">
            <w:pPr>
              <w:ind w:left="170" w:hanging="170"/>
              <w:rPr>
                <w:rFonts w:ascii="Arial Narrow" w:hAnsi="Arial Narrow"/>
                <w:sz w:val="24"/>
                <w:szCs w:val="24"/>
              </w:rPr>
            </w:pPr>
            <w:r>
              <w:rPr>
                <w:rFonts w:ascii="Arial Narrow" w:hAnsi="Arial Narrow"/>
                <w:sz w:val="24"/>
                <w:szCs w:val="24"/>
              </w:rPr>
              <w:t>A</w:t>
            </w:r>
            <w:r w:rsidRPr="00714A47">
              <w:rPr>
                <w:rFonts w:ascii="Arial Narrow" w:hAnsi="Arial Narrow"/>
                <w:sz w:val="24"/>
                <w:szCs w:val="24"/>
              </w:rPr>
              <w:t>dministrar y custodiar las aguas nacionales y preservar y controlar la calidad de las mismas</w:t>
            </w:r>
          </w:p>
          <w:p w:rsidR="002C786E" w:rsidRDefault="002C786E" w:rsidP="002C786E">
            <w:pPr>
              <w:ind w:left="170" w:hanging="170"/>
              <w:rPr>
                <w:rFonts w:ascii="Arial Narrow" w:hAnsi="Arial Narrow"/>
                <w:sz w:val="24"/>
                <w:szCs w:val="24"/>
              </w:rPr>
            </w:pPr>
            <w:r>
              <w:rPr>
                <w:rFonts w:ascii="Arial Narrow" w:hAnsi="Arial Narrow"/>
                <w:sz w:val="24"/>
                <w:szCs w:val="24"/>
              </w:rPr>
              <w:t xml:space="preserve">Mantener </w:t>
            </w:r>
            <w:r w:rsidRPr="00445823">
              <w:rPr>
                <w:rFonts w:ascii="Arial Narrow" w:hAnsi="Arial Narrow"/>
                <w:sz w:val="24"/>
                <w:szCs w:val="24"/>
              </w:rPr>
              <w:t xml:space="preserve">inventario de las aguas nacionales, y de sus bienes públicos inherentes y de la infraestructura hidráulica federal; </w:t>
            </w:r>
          </w:p>
          <w:p w:rsidR="002C786E" w:rsidRDefault="002C786E" w:rsidP="002C786E">
            <w:pPr>
              <w:ind w:left="170" w:hanging="170"/>
              <w:rPr>
                <w:rFonts w:ascii="Arial Narrow" w:hAnsi="Arial Narrow"/>
                <w:sz w:val="24"/>
                <w:szCs w:val="24"/>
              </w:rPr>
            </w:pPr>
            <w:r>
              <w:rPr>
                <w:rFonts w:ascii="Arial Narrow" w:hAnsi="Arial Narrow"/>
                <w:sz w:val="24"/>
                <w:szCs w:val="24"/>
              </w:rPr>
              <w:t>Coordinar el servicio meteorológico nacional</w:t>
            </w:r>
          </w:p>
          <w:p w:rsidR="002C786E" w:rsidRDefault="002C786E" w:rsidP="002C786E">
            <w:pPr>
              <w:pStyle w:val="Texto"/>
              <w:spacing w:after="0" w:line="240" w:lineRule="auto"/>
              <w:ind w:left="170" w:hanging="170"/>
              <w:rPr>
                <w:rFonts w:ascii="Arial Narrow" w:hAnsi="Arial Narrow"/>
                <w:sz w:val="24"/>
                <w:szCs w:val="24"/>
              </w:rPr>
            </w:pPr>
          </w:p>
          <w:p w:rsidR="002C786E" w:rsidRPr="002C786E" w:rsidRDefault="002C786E" w:rsidP="002C786E">
            <w:pPr>
              <w:pStyle w:val="Texto"/>
              <w:spacing w:after="0" w:line="240" w:lineRule="auto"/>
              <w:ind w:left="170" w:hanging="170"/>
              <w:rPr>
                <w:rFonts w:ascii="Arial Narrow" w:hAnsi="Arial Narrow"/>
                <w:b/>
                <w:sz w:val="24"/>
                <w:szCs w:val="24"/>
              </w:rPr>
            </w:pPr>
            <w:r w:rsidRPr="002C786E">
              <w:rPr>
                <w:rFonts w:ascii="Arial Narrow" w:hAnsi="Arial Narrow"/>
                <w:b/>
                <w:sz w:val="24"/>
                <w:szCs w:val="24"/>
              </w:rPr>
              <w:t>En coordinación con Contraloría Social del Agua:</w:t>
            </w:r>
          </w:p>
          <w:p w:rsidR="002C786E" w:rsidRDefault="002C786E" w:rsidP="002C786E">
            <w:pPr>
              <w:pStyle w:val="Texto"/>
              <w:spacing w:after="0" w:line="240" w:lineRule="auto"/>
              <w:ind w:left="170" w:hanging="170"/>
              <w:rPr>
                <w:rFonts w:ascii="Arial Narrow" w:hAnsi="Arial Narrow"/>
                <w:sz w:val="24"/>
                <w:szCs w:val="24"/>
              </w:rPr>
            </w:pPr>
            <w:r>
              <w:rPr>
                <w:rFonts w:ascii="Arial Narrow" w:hAnsi="Arial Narrow"/>
                <w:sz w:val="24"/>
                <w:szCs w:val="24"/>
              </w:rPr>
              <w:t>Vigilar cumplimiento con la ley</w:t>
            </w:r>
          </w:p>
          <w:p w:rsidR="002C786E" w:rsidRDefault="002C786E" w:rsidP="002C786E">
            <w:pPr>
              <w:pStyle w:val="Texto"/>
              <w:spacing w:after="0" w:line="240" w:lineRule="auto"/>
              <w:ind w:left="170" w:hanging="170"/>
              <w:rPr>
                <w:rFonts w:ascii="Arial Narrow" w:hAnsi="Arial Narrow"/>
                <w:sz w:val="24"/>
                <w:szCs w:val="24"/>
              </w:rPr>
            </w:pPr>
            <w:r>
              <w:rPr>
                <w:rFonts w:ascii="Arial Narrow" w:hAnsi="Arial Narrow"/>
                <w:sz w:val="24"/>
                <w:szCs w:val="24"/>
              </w:rPr>
              <w:t>Verificar el cumplimiento con la normatividad expedida por el ejercicio de recursos</w:t>
            </w:r>
          </w:p>
          <w:p w:rsidR="002C786E" w:rsidRDefault="002C786E" w:rsidP="002C786E">
            <w:pPr>
              <w:pStyle w:val="Texto"/>
              <w:spacing w:after="0" w:line="240" w:lineRule="auto"/>
              <w:ind w:left="170" w:hanging="170"/>
              <w:rPr>
                <w:rFonts w:ascii="Arial Narrow" w:hAnsi="Arial Narrow"/>
                <w:sz w:val="24"/>
                <w:szCs w:val="24"/>
              </w:rPr>
            </w:pPr>
            <w:r>
              <w:rPr>
                <w:rFonts w:ascii="Arial Narrow" w:hAnsi="Arial Narrow"/>
                <w:sz w:val="24"/>
                <w:szCs w:val="24"/>
              </w:rPr>
              <w:t>Presentar denuncias</w:t>
            </w:r>
            <w:r w:rsidRPr="00445823">
              <w:rPr>
                <w:rFonts w:ascii="Arial Narrow" w:hAnsi="Arial Narrow"/>
                <w:sz w:val="24"/>
                <w:szCs w:val="24"/>
              </w:rPr>
              <w:t xml:space="preserve"> </w:t>
            </w:r>
            <w:r>
              <w:rPr>
                <w:rFonts w:ascii="Arial Narrow" w:hAnsi="Arial Narrow"/>
                <w:sz w:val="24"/>
                <w:szCs w:val="24"/>
              </w:rPr>
              <w:t>por violaciones administrativas o penales</w:t>
            </w:r>
          </w:p>
          <w:p w:rsidR="002C786E" w:rsidRDefault="002C786E" w:rsidP="002C786E">
            <w:pPr>
              <w:pStyle w:val="Texto"/>
              <w:spacing w:after="0" w:line="240" w:lineRule="auto"/>
              <w:ind w:left="170" w:hanging="170"/>
              <w:rPr>
                <w:rFonts w:ascii="Arial Narrow" w:hAnsi="Arial Narrow"/>
                <w:sz w:val="24"/>
                <w:szCs w:val="24"/>
              </w:rPr>
            </w:pPr>
            <w:r w:rsidRPr="00445823">
              <w:rPr>
                <w:rFonts w:ascii="Arial Narrow" w:hAnsi="Arial Narrow"/>
                <w:sz w:val="24"/>
                <w:szCs w:val="24"/>
              </w:rPr>
              <w:lastRenderedPageBreak/>
              <w:t>Realizar toda clase de actos jurídicos</w:t>
            </w:r>
          </w:p>
          <w:p w:rsidR="002C786E" w:rsidRDefault="002C786E" w:rsidP="002C786E">
            <w:pPr>
              <w:pStyle w:val="Texto"/>
              <w:spacing w:after="0" w:line="240" w:lineRule="auto"/>
              <w:ind w:left="170" w:hanging="170"/>
              <w:rPr>
                <w:rFonts w:ascii="Arial Narrow" w:hAnsi="Arial Narrow"/>
                <w:sz w:val="24"/>
                <w:szCs w:val="24"/>
              </w:rPr>
            </w:pPr>
            <w:r>
              <w:rPr>
                <w:rFonts w:ascii="Arial Narrow" w:hAnsi="Arial Narrow"/>
                <w:sz w:val="24"/>
                <w:szCs w:val="24"/>
              </w:rPr>
              <w:t>Aplicar sanciones</w:t>
            </w:r>
          </w:p>
          <w:p w:rsidR="002C786E" w:rsidRDefault="002C786E" w:rsidP="002C786E">
            <w:pPr>
              <w:pStyle w:val="Texto"/>
              <w:spacing w:after="0" w:line="240" w:lineRule="auto"/>
              <w:ind w:left="170" w:hanging="170"/>
              <w:rPr>
                <w:rFonts w:ascii="Arial Narrow" w:hAnsi="Arial Narrow"/>
                <w:sz w:val="24"/>
                <w:szCs w:val="24"/>
              </w:rPr>
            </w:pPr>
            <w:r>
              <w:rPr>
                <w:rFonts w:ascii="Arial Narrow" w:hAnsi="Arial Narrow"/>
                <w:sz w:val="24"/>
                <w:szCs w:val="24"/>
              </w:rPr>
              <w:t xml:space="preserve">Apoyos a la Profepa </w:t>
            </w:r>
            <w:r w:rsidRPr="00445823">
              <w:rPr>
                <w:rFonts w:ascii="Arial Narrow" w:hAnsi="Arial Narrow"/>
                <w:sz w:val="24"/>
                <w:szCs w:val="24"/>
              </w:rPr>
              <w:t>en materia de reparación del daño a los recursos hídricos</w:t>
            </w:r>
            <w:r>
              <w:rPr>
                <w:rFonts w:ascii="Arial Narrow" w:hAnsi="Arial Narrow"/>
                <w:sz w:val="24"/>
                <w:szCs w:val="24"/>
              </w:rPr>
              <w:t>,</w:t>
            </w:r>
            <w:r w:rsidRPr="00445823">
              <w:rPr>
                <w:rFonts w:ascii="Arial Narrow" w:hAnsi="Arial Narrow"/>
                <w:sz w:val="24"/>
                <w:szCs w:val="24"/>
              </w:rPr>
              <w:t xml:space="preserve"> ecosistemas vitales y al ambiente</w:t>
            </w:r>
          </w:p>
          <w:p w:rsidR="002C786E" w:rsidRDefault="002C786E" w:rsidP="002C786E">
            <w:pPr>
              <w:pStyle w:val="Texto"/>
              <w:spacing w:after="0" w:line="240" w:lineRule="auto"/>
              <w:ind w:left="170" w:hanging="170"/>
              <w:rPr>
                <w:rFonts w:ascii="Arial Narrow" w:hAnsi="Arial Narrow"/>
                <w:sz w:val="24"/>
                <w:szCs w:val="24"/>
              </w:rPr>
            </w:pPr>
            <w:r>
              <w:rPr>
                <w:rFonts w:ascii="Arial Narrow" w:hAnsi="Arial Narrow"/>
                <w:sz w:val="24"/>
                <w:szCs w:val="24"/>
              </w:rPr>
              <w:t xml:space="preserve">Un Contralor Interno </w:t>
            </w:r>
            <w:r w:rsidRPr="00445823">
              <w:rPr>
                <w:rFonts w:ascii="Arial Narrow" w:hAnsi="Arial Narrow"/>
                <w:sz w:val="24"/>
                <w:szCs w:val="24"/>
              </w:rPr>
              <w:t xml:space="preserve">se auxiliará por </w:t>
            </w:r>
            <w:r>
              <w:rPr>
                <w:rFonts w:ascii="Arial Narrow" w:hAnsi="Arial Narrow"/>
                <w:sz w:val="24"/>
                <w:szCs w:val="24"/>
              </w:rPr>
              <w:t xml:space="preserve">los titulares de </w:t>
            </w:r>
            <w:r w:rsidRPr="00445823">
              <w:rPr>
                <w:rFonts w:ascii="Arial Narrow" w:hAnsi="Arial Narrow"/>
                <w:sz w:val="24"/>
                <w:szCs w:val="24"/>
              </w:rPr>
              <w:t>las áreas de auditoría, quejas y responsabilidades</w:t>
            </w:r>
          </w:p>
          <w:p w:rsidR="002C786E" w:rsidRPr="002C786E" w:rsidRDefault="002C786E" w:rsidP="008F6AD2">
            <w:pPr>
              <w:ind w:left="170" w:hanging="170"/>
              <w:rPr>
                <w:lang w:val="es-ES"/>
              </w:rPr>
            </w:pPr>
          </w:p>
          <w:p w:rsidR="002C786E" w:rsidRPr="00081804" w:rsidRDefault="002C786E" w:rsidP="008F6AD2">
            <w:pPr>
              <w:ind w:left="170" w:hanging="170"/>
              <w:rPr>
                <w:b/>
                <w:sz w:val="24"/>
              </w:rPr>
            </w:pPr>
            <w:r w:rsidRPr="00081804">
              <w:rPr>
                <w:b/>
                <w:sz w:val="24"/>
              </w:rPr>
              <w:t xml:space="preserve">CONSEJOS DE </w:t>
            </w:r>
            <w:r>
              <w:rPr>
                <w:b/>
                <w:sz w:val="24"/>
              </w:rPr>
              <w:t xml:space="preserve">AGUAS Y </w:t>
            </w:r>
            <w:r w:rsidRPr="00081804">
              <w:rPr>
                <w:b/>
                <w:sz w:val="24"/>
              </w:rPr>
              <w:t>CUENCAS</w:t>
            </w:r>
          </w:p>
          <w:p w:rsidR="002C786E" w:rsidRDefault="002C786E" w:rsidP="008F6AD2">
            <w:pPr>
              <w:ind w:left="170" w:hanging="170"/>
              <w:rPr>
                <w:rFonts w:ascii="Arial Narrow" w:hAnsi="Arial Narrow"/>
                <w:sz w:val="24"/>
                <w:szCs w:val="24"/>
              </w:rPr>
            </w:pPr>
            <w:r w:rsidRPr="00445823">
              <w:rPr>
                <w:rFonts w:ascii="Arial Narrow" w:hAnsi="Arial Narrow"/>
                <w:sz w:val="24"/>
                <w:szCs w:val="24"/>
              </w:rPr>
              <w:t>Emitir disposiciones sobre la expedición de títulos de concesión</w:t>
            </w:r>
            <w:r>
              <w:rPr>
                <w:rFonts w:ascii="Arial Narrow" w:hAnsi="Arial Narrow"/>
                <w:sz w:val="24"/>
                <w:szCs w:val="24"/>
              </w:rPr>
              <w:t xml:space="preserve"> y permisos. </w:t>
            </w:r>
          </w:p>
          <w:p w:rsidR="002C786E" w:rsidRPr="00707B63" w:rsidRDefault="002C786E" w:rsidP="008F6AD2">
            <w:pPr>
              <w:ind w:left="170" w:hanging="170"/>
            </w:pPr>
            <w:r w:rsidRPr="00707B63">
              <w:t>Programar obras requeridas</w:t>
            </w:r>
          </w:p>
          <w:p w:rsidR="002C786E" w:rsidRPr="00707B63" w:rsidRDefault="002C786E" w:rsidP="008F6AD2">
            <w:pPr>
              <w:ind w:left="170" w:hanging="170"/>
              <w:rPr>
                <w:rFonts w:ascii="Arial Narrow" w:hAnsi="Arial Narrow"/>
                <w:sz w:val="24"/>
                <w:szCs w:val="24"/>
              </w:rPr>
            </w:pPr>
            <w:r w:rsidRPr="00707B63">
              <w:rPr>
                <w:rFonts w:ascii="Arial Narrow" w:hAnsi="Arial Narrow"/>
                <w:sz w:val="24"/>
                <w:szCs w:val="24"/>
              </w:rPr>
              <w:t>Proponer Distritos de Riego</w:t>
            </w:r>
          </w:p>
          <w:p w:rsidR="002C786E" w:rsidRDefault="002C786E" w:rsidP="008F6AD2">
            <w:pPr>
              <w:ind w:left="170" w:hanging="170"/>
              <w:rPr>
                <w:rFonts w:ascii="Arial Narrow" w:hAnsi="Arial Narrow"/>
                <w:sz w:val="24"/>
                <w:szCs w:val="24"/>
              </w:rPr>
            </w:pPr>
            <w:r w:rsidRPr="00707B63">
              <w:rPr>
                <w:rFonts w:ascii="Arial Narrow" w:hAnsi="Arial Narrow"/>
                <w:sz w:val="24"/>
                <w:szCs w:val="24"/>
              </w:rPr>
              <w:t>Expedir medidas transitorias para enfrentar situaciones de escasez o emergencias</w:t>
            </w:r>
          </w:p>
          <w:p w:rsidR="002C786E" w:rsidRDefault="002C786E" w:rsidP="008F6AD2">
            <w:pPr>
              <w:ind w:left="170" w:hanging="170"/>
              <w:rPr>
                <w:rFonts w:ascii="Arial Narrow" w:hAnsi="Arial Narrow"/>
                <w:sz w:val="24"/>
                <w:szCs w:val="24"/>
              </w:rPr>
            </w:pPr>
            <w:r w:rsidRPr="0016020A">
              <w:rPr>
                <w:rFonts w:ascii="Arial Narrow" w:hAnsi="Arial Narrow"/>
                <w:sz w:val="24"/>
                <w:szCs w:val="24"/>
              </w:rPr>
              <w:t>Funcionar como árbitro en la prevención, mitigación y solución de conflictos</w:t>
            </w:r>
          </w:p>
          <w:p w:rsidR="002C786E" w:rsidRDefault="002C786E" w:rsidP="008F6AD2">
            <w:pPr>
              <w:ind w:left="170" w:hanging="170"/>
            </w:pPr>
            <w:r>
              <w:t>Proponer montos recomendables para cobro de derechos y servicios ambientales en la zona de cuencas</w:t>
            </w:r>
          </w:p>
          <w:p w:rsidR="002C786E" w:rsidRDefault="002C786E" w:rsidP="008F6AD2">
            <w:pPr>
              <w:ind w:left="170" w:hanging="170"/>
              <w:rPr>
                <w:rFonts w:ascii="Arial Narrow" w:hAnsi="Arial Narrow"/>
                <w:sz w:val="24"/>
                <w:szCs w:val="24"/>
              </w:rPr>
            </w:pPr>
            <w:r w:rsidRPr="00445823">
              <w:rPr>
                <w:rFonts w:ascii="Arial Narrow" w:hAnsi="Arial Narrow"/>
                <w:sz w:val="24"/>
                <w:szCs w:val="24"/>
              </w:rPr>
              <w:t>Proponer Decretos para el establecimiento, modificación o extinción de Zonas de Veda</w:t>
            </w:r>
            <w:r>
              <w:rPr>
                <w:rFonts w:ascii="Arial Narrow" w:hAnsi="Arial Narrow"/>
                <w:sz w:val="24"/>
                <w:szCs w:val="24"/>
              </w:rPr>
              <w:t>,</w:t>
            </w:r>
            <w:r w:rsidRPr="00445823">
              <w:rPr>
                <w:rFonts w:ascii="Arial Narrow" w:hAnsi="Arial Narrow"/>
                <w:sz w:val="24"/>
                <w:szCs w:val="24"/>
              </w:rPr>
              <w:t xml:space="preserve"> de Zonas Reglamentadas</w:t>
            </w:r>
            <w:r>
              <w:rPr>
                <w:rFonts w:ascii="Arial Narrow" w:hAnsi="Arial Narrow"/>
                <w:sz w:val="24"/>
                <w:szCs w:val="24"/>
              </w:rPr>
              <w:t>, Resrevas y zonas de desastre</w:t>
            </w:r>
          </w:p>
          <w:p w:rsidR="002C786E" w:rsidRDefault="002C786E" w:rsidP="008F6AD2">
            <w:pPr>
              <w:ind w:left="170" w:hanging="170"/>
              <w:rPr>
                <w:rFonts w:ascii="Arial Narrow" w:hAnsi="Arial Narrow"/>
                <w:sz w:val="24"/>
                <w:szCs w:val="24"/>
              </w:rPr>
            </w:pPr>
            <w:r w:rsidRPr="00445823">
              <w:rPr>
                <w:rFonts w:ascii="Arial Narrow" w:hAnsi="Arial Narrow"/>
                <w:sz w:val="24"/>
                <w:szCs w:val="24"/>
              </w:rPr>
              <w:t>Adquirir los bienes necesarios</w:t>
            </w:r>
            <w:r>
              <w:rPr>
                <w:rFonts w:ascii="Arial Narrow" w:hAnsi="Arial Narrow"/>
                <w:sz w:val="24"/>
                <w:szCs w:val="24"/>
              </w:rPr>
              <w:t xml:space="preserve"> para su funcionamiento</w:t>
            </w:r>
          </w:p>
          <w:p w:rsidR="002C786E" w:rsidRPr="002C786E" w:rsidRDefault="002C786E" w:rsidP="002C786E">
            <w:pPr>
              <w:ind w:left="170" w:hanging="170"/>
              <w:rPr>
                <w:rFonts w:ascii="Arial Narrow" w:hAnsi="Arial Narrow"/>
                <w:sz w:val="24"/>
                <w:szCs w:val="24"/>
              </w:rPr>
            </w:pPr>
            <w:r w:rsidRPr="002C786E">
              <w:rPr>
                <w:rFonts w:ascii="Arial Narrow" w:hAnsi="Arial Narrow"/>
                <w:sz w:val="24"/>
                <w:szCs w:val="24"/>
              </w:rPr>
              <w:t>Ejercer actos de autoridad</w:t>
            </w:r>
          </w:p>
          <w:p w:rsidR="002C786E" w:rsidRPr="002C786E" w:rsidRDefault="002C786E" w:rsidP="002C786E">
            <w:pPr>
              <w:ind w:left="170" w:hanging="170"/>
              <w:rPr>
                <w:rFonts w:ascii="Arial Narrow" w:hAnsi="Arial Narrow"/>
                <w:sz w:val="24"/>
                <w:szCs w:val="24"/>
              </w:rPr>
            </w:pPr>
            <w:r w:rsidRPr="002C786E">
              <w:rPr>
                <w:rFonts w:ascii="Arial Narrow" w:hAnsi="Arial Narrow"/>
                <w:sz w:val="24"/>
                <w:szCs w:val="24"/>
              </w:rPr>
              <w:t>Llevar Registro Público de Derechos de Agua</w:t>
            </w:r>
          </w:p>
          <w:p w:rsidR="002C786E" w:rsidRPr="002C786E" w:rsidRDefault="002C786E" w:rsidP="002C786E">
            <w:pPr>
              <w:ind w:left="170" w:hanging="170"/>
              <w:rPr>
                <w:rFonts w:ascii="Arial Narrow" w:hAnsi="Arial Narrow"/>
                <w:sz w:val="24"/>
                <w:szCs w:val="24"/>
              </w:rPr>
            </w:pPr>
            <w:r w:rsidRPr="002C786E">
              <w:rPr>
                <w:rFonts w:ascii="Arial Narrow" w:hAnsi="Arial Narrow"/>
                <w:sz w:val="24"/>
                <w:szCs w:val="24"/>
              </w:rPr>
              <w:t>Reconocer derechos</w:t>
            </w:r>
          </w:p>
          <w:p w:rsidR="002C786E" w:rsidRPr="002C786E" w:rsidRDefault="002C786E" w:rsidP="002C786E">
            <w:pPr>
              <w:ind w:left="170" w:hanging="170"/>
              <w:rPr>
                <w:rFonts w:ascii="Arial Narrow" w:hAnsi="Arial Narrow"/>
                <w:sz w:val="24"/>
                <w:szCs w:val="24"/>
              </w:rPr>
            </w:pPr>
            <w:r w:rsidRPr="002C786E">
              <w:rPr>
                <w:rFonts w:ascii="Arial Narrow" w:hAnsi="Arial Narrow"/>
                <w:sz w:val="24"/>
                <w:szCs w:val="24"/>
              </w:rPr>
              <w:t>Expedir títulos concesiones, asignación, permiso descarga</w:t>
            </w:r>
          </w:p>
          <w:p w:rsidR="002C786E" w:rsidRPr="002C786E" w:rsidRDefault="002C786E" w:rsidP="002C786E">
            <w:pPr>
              <w:ind w:left="170" w:hanging="170"/>
              <w:rPr>
                <w:rFonts w:ascii="Arial Narrow" w:hAnsi="Arial Narrow"/>
                <w:sz w:val="24"/>
                <w:szCs w:val="24"/>
              </w:rPr>
            </w:pPr>
            <w:r w:rsidRPr="002C786E">
              <w:rPr>
                <w:rFonts w:ascii="Arial Narrow" w:hAnsi="Arial Narrow"/>
                <w:sz w:val="24"/>
                <w:szCs w:val="24"/>
              </w:rPr>
              <w:t>Ejercer atribuciones fiscales—en administración, determinación, liquidación, cobro, recaudación y fiscalización</w:t>
            </w:r>
          </w:p>
          <w:p w:rsidR="002C786E" w:rsidRPr="002C786E" w:rsidRDefault="002C786E" w:rsidP="002C786E">
            <w:pPr>
              <w:ind w:left="170" w:hanging="170"/>
              <w:rPr>
                <w:rFonts w:ascii="Arial Narrow" w:hAnsi="Arial Narrow"/>
                <w:sz w:val="24"/>
                <w:szCs w:val="24"/>
              </w:rPr>
            </w:pPr>
            <w:r w:rsidRPr="002C786E">
              <w:rPr>
                <w:rFonts w:ascii="Arial Narrow" w:hAnsi="Arial Narrow"/>
                <w:sz w:val="24"/>
                <w:szCs w:val="24"/>
              </w:rPr>
              <w:t>Construir, operar, conservar y mantener obras requeridas</w:t>
            </w:r>
          </w:p>
          <w:p w:rsidR="002C786E" w:rsidRPr="002C786E" w:rsidRDefault="002C786E" w:rsidP="002C786E">
            <w:pPr>
              <w:ind w:left="170" w:hanging="170"/>
              <w:rPr>
                <w:rFonts w:ascii="Arial Narrow" w:hAnsi="Arial Narrow"/>
                <w:sz w:val="24"/>
                <w:szCs w:val="24"/>
              </w:rPr>
            </w:pPr>
            <w:r w:rsidRPr="002C786E">
              <w:rPr>
                <w:rFonts w:ascii="Arial Narrow" w:hAnsi="Arial Narrow"/>
                <w:sz w:val="24"/>
                <w:szCs w:val="24"/>
              </w:rPr>
              <w:t>Expedir declaratorias de bienes de propiedad nacional a publicar en DOF</w:t>
            </w:r>
          </w:p>
          <w:p w:rsidR="002C786E" w:rsidRPr="002C786E" w:rsidRDefault="002C786E" w:rsidP="002C786E">
            <w:pPr>
              <w:ind w:left="170" w:hanging="170"/>
              <w:rPr>
                <w:rFonts w:ascii="Arial Narrow" w:hAnsi="Arial Narrow"/>
                <w:sz w:val="24"/>
                <w:szCs w:val="24"/>
              </w:rPr>
            </w:pPr>
            <w:r w:rsidRPr="002C786E">
              <w:rPr>
                <w:rFonts w:ascii="Arial Narrow" w:hAnsi="Arial Narrow"/>
                <w:sz w:val="24"/>
                <w:szCs w:val="24"/>
              </w:rPr>
              <w:t>Adquirir los bienes necesarios</w:t>
            </w:r>
          </w:p>
          <w:p w:rsidR="002C786E" w:rsidRDefault="002C786E" w:rsidP="002C786E">
            <w:pPr>
              <w:ind w:left="170" w:hanging="170"/>
              <w:rPr>
                <w:rFonts w:ascii="Arial Narrow" w:hAnsi="Arial Narrow"/>
                <w:sz w:val="24"/>
                <w:szCs w:val="24"/>
              </w:rPr>
            </w:pPr>
            <w:r w:rsidRPr="002C786E">
              <w:rPr>
                <w:rFonts w:ascii="Arial Narrow" w:hAnsi="Arial Narrow"/>
                <w:sz w:val="24"/>
                <w:szCs w:val="24"/>
              </w:rPr>
              <w:t>Atender emergencias</w:t>
            </w:r>
          </w:p>
          <w:p w:rsidR="002C786E" w:rsidRPr="00707B63" w:rsidRDefault="002C786E" w:rsidP="002C786E">
            <w:pPr>
              <w:ind w:left="170" w:hanging="170"/>
              <w:rPr>
                <w:rFonts w:ascii="Arial Narrow" w:hAnsi="Arial Narrow"/>
                <w:sz w:val="24"/>
                <w:szCs w:val="24"/>
              </w:rPr>
            </w:pPr>
            <w:r w:rsidRPr="00707B63">
              <w:t>Riego:</w:t>
            </w:r>
            <w:r>
              <w:t xml:space="preserve"> </w:t>
            </w:r>
            <w:r w:rsidRPr="00707B63">
              <w:rPr>
                <w:rFonts w:ascii="Arial Narrow" w:hAnsi="Arial Narrow"/>
                <w:sz w:val="24"/>
                <w:szCs w:val="24"/>
              </w:rPr>
              <w:t>Integrar…los censos de infraestructura, los volúmenes entregados y aprovechados, así como los padrones de usuarios, el estado que guarda la infraestructura y los servicios.</w:t>
            </w:r>
          </w:p>
          <w:p w:rsidR="002C786E" w:rsidRDefault="002C786E" w:rsidP="002C786E">
            <w:pPr>
              <w:ind w:left="170" w:hanging="170"/>
              <w:rPr>
                <w:rFonts w:ascii="Arial Narrow" w:hAnsi="Arial Narrow"/>
                <w:sz w:val="24"/>
                <w:szCs w:val="24"/>
              </w:rPr>
            </w:pPr>
            <w:r w:rsidRPr="00707B63">
              <w:rPr>
                <w:rFonts w:ascii="Arial Narrow" w:hAnsi="Arial Narrow"/>
                <w:sz w:val="24"/>
                <w:szCs w:val="24"/>
              </w:rPr>
              <w:t>Elaborar balances en cantidad y calidad del agua en la(s) cuenca(s)</w:t>
            </w:r>
          </w:p>
          <w:p w:rsidR="002C786E" w:rsidRPr="002C786E" w:rsidRDefault="002C786E" w:rsidP="002C786E">
            <w:pPr>
              <w:ind w:left="170" w:hanging="170"/>
              <w:rPr>
                <w:rFonts w:ascii="Arial Narrow" w:hAnsi="Arial Narrow"/>
                <w:sz w:val="24"/>
                <w:szCs w:val="24"/>
              </w:rPr>
            </w:pPr>
          </w:p>
          <w:p w:rsidR="002C786E" w:rsidRDefault="002C786E" w:rsidP="008F6AD2">
            <w:pPr>
              <w:ind w:left="170" w:hanging="170"/>
              <w:rPr>
                <w:rFonts w:ascii="Arial Narrow" w:hAnsi="Arial Narrow"/>
                <w:sz w:val="24"/>
                <w:szCs w:val="24"/>
              </w:rPr>
            </w:pPr>
          </w:p>
          <w:p w:rsidR="002C786E" w:rsidRDefault="002C786E" w:rsidP="008F6AD2">
            <w:pPr>
              <w:ind w:left="170" w:hanging="170"/>
            </w:pPr>
          </w:p>
          <w:p w:rsidR="002C786E" w:rsidRDefault="002C786E" w:rsidP="008F6AD2">
            <w:pPr>
              <w:ind w:left="170" w:hanging="170"/>
              <w:rPr>
                <w:rFonts w:ascii="Arial Narrow" w:hAnsi="Arial Narrow"/>
                <w:b/>
                <w:sz w:val="24"/>
                <w:szCs w:val="24"/>
              </w:rPr>
            </w:pPr>
          </w:p>
          <w:p w:rsidR="002C786E" w:rsidRPr="00586924" w:rsidRDefault="002C786E" w:rsidP="008F6AD2">
            <w:pPr>
              <w:ind w:left="170" w:hanging="170"/>
              <w:rPr>
                <w:rFonts w:ascii="Arial Narrow" w:hAnsi="Arial Narrow"/>
                <w:b/>
                <w:sz w:val="24"/>
                <w:szCs w:val="24"/>
              </w:rPr>
            </w:pPr>
            <w:r w:rsidRPr="00586924">
              <w:rPr>
                <w:rFonts w:ascii="Arial Narrow" w:hAnsi="Arial Narrow"/>
                <w:b/>
                <w:sz w:val="24"/>
                <w:szCs w:val="24"/>
              </w:rPr>
              <w:t>COMISIONES DE CUENCA</w:t>
            </w:r>
            <w:r>
              <w:rPr>
                <w:rFonts w:ascii="Arial Narrow" w:hAnsi="Arial Narrow"/>
                <w:b/>
                <w:sz w:val="24"/>
                <w:szCs w:val="24"/>
              </w:rPr>
              <w:t xml:space="preserve"> </w:t>
            </w:r>
          </w:p>
          <w:p w:rsidR="002C786E" w:rsidRDefault="002C786E" w:rsidP="008F6AD2">
            <w:pPr>
              <w:ind w:left="170" w:hanging="170"/>
              <w:rPr>
                <w:rFonts w:ascii="Arial Narrow" w:hAnsi="Arial Narrow"/>
                <w:sz w:val="24"/>
                <w:szCs w:val="24"/>
              </w:rPr>
            </w:pPr>
            <w:r>
              <w:rPr>
                <w:rFonts w:ascii="Arial Narrow" w:hAnsi="Arial Narrow"/>
                <w:sz w:val="24"/>
                <w:szCs w:val="24"/>
              </w:rPr>
              <w:t>P</w:t>
            </w:r>
            <w:r w:rsidRPr="00445823">
              <w:rPr>
                <w:rFonts w:ascii="Arial Narrow" w:hAnsi="Arial Narrow"/>
                <w:sz w:val="24"/>
                <w:szCs w:val="24"/>
              </w:rPr>
              <w:t xml:space="preserve">romover, </w:t>
            </w:r>
            <w:r w:rsidRPr="00707B63">
              <w:rPr>
                <w:rFonts w:ascii="Arial Narrow" w:hAnsi="Arial Narrow"/>
                <w:strike/>
                <w:sz w:val="24"/>
                <w:szCs w:val="24"/>
              </w:rPr>
              <w:t>Acreditar</w:t>
            </w:r>
            <w:r w:rsidRPr="00445823">
              <w:rPr>
                <w:rFonts w:ascii="Arial Narrow" w:hAnsi="Arial Narrow"/>
                <w:sz w:val="24"/>
                <w:szCs w:val="24"/>
              </w:rPr>
              <w:t xml:space="preserve"> y apoyar la organización y participación de los usuarios</w:t>
            </w:r>
          </w:p>
          <w:p w:rsidR="002C786E" w:rsidRDefault="002C786E" w:rsidP="008F6AD2">
            <w:pPr>
              <w:ind w:left="170" w:hanging="170"/>
            </w:pPr>
            <w:r w:rsidRPr="00707B63">
              <w:rPr>
                <w:rFonts w:ascii="Arial Narrow" w:hAnsi="Arial Narrow"/>
                <w:sz w:val="24"/>
                <w:szCs w:val="24"/>
              </w:rPr>
              <w:t>Fomentar los servicios públicos urbanos y rurales</w:t>
            </w:r>
            <w:r w:rsidRPr="00707B63">
              <w:t xml:space="preserve"> </w:t>
            </w:r>
          </w:p>
          <w:p w:rsidR="002C786E" w:rsidRDefault="002C786E" w:rsidP="008F6AD2">
            <w:pPr>
              <w:ind w:left="170" w:hanging="170"/>
              <w:rPr>
                <w:rFonts w:ascii="Arial Narrow" w:hAnsi="Arial Narrow"/>
                <w:sz w:val="24"/>
                <w:szCs w:val="24"/>
              </w:rPr>
            </w:pPr>
            <w:r w:rsidRPr="00707B63">
              <w:t>Programar obras requeridas</w:t>
            </w:r>
          </w:p>
          <w:p w:rsidR="002C786E" w:rsidRDefault="002C786E" w:rsidP="008F6AD2">
            <w:pPr>
              <w:ind w:left="170" w:hanging="170"/>
              <w:rPr>
                <w:rFonts w:ascii="Arial Narrow" w:hAnsi="Arial Narrow"/>
                <w:sz w:val="24"/>
                <w:szCs w:val="24"/>
              </w:rPr>
            </w:pPr>
            <w:r w:rsidRPr="00707B63">
              <w:rPr>
                <w:rFonts w:ascii="Arial Narrow" w:hAnsi="Arial Narrow"/>
                <w:sz w:val="24"/>
                <w:szCs w:val="24"/>
              </w:rPr>
              <w:t>Regular los servicios de riego</w:t>
            </w:r>
          </w:p>
          <w:p w:rsidR="002C786E" w:rsidRDefault="002C786E" w:rsidP="008F6AD2">
            <w:pPr>
              <w:ind w:left="170" w:hanging="170"/>
              <w:rPr>
                <w:rFonts w:ascii="Arial Narrow" w:hAnsi="Arial Narrow"/>
                <w:sz w:val="24"/>
                <w:szCs w:val="24"/>
              </w:rPr>
            </w:pPr>
            <w:r w:rsidRPr="00445823">
              <w:rPr>
                <w:rFonts w:ascii="Arial Narrow" w:hAnsi="Arial Narrow"/>
                <w:sz w:val="24"/>
                <w:szCs w:val="24"/>
              </w:rPr>
              <w:t>Adquirir los bienes necesarios</w:t>
            </w:r>
            <w:r>
              <w:rPr>
                <w:rFonts w:ascii="Arial Narrow" w:hAnsi="Arial Narrow"/>
                <w:sz w:val="24"/>
                <w:szCs w:val="24"/>
              </w:rPr>
              <w:t xml:space="preserve"> para su funcionamiento</w:t>
            </w:r>
          </w:p>
          <w:p w:rsidR="002C786E" w:rsidRDefault="002C786E" w:rsidP="002C786E">
            <w:pPr>
              <w:ind w:left="170" w:hanging="170"/>
              <w:rPr>
                <w:rFonts w:ascii="Arial Narrow" w:hAnsi="Arial Narrow"/>
                <w:sz w:val="24"/>
                <w:szCs w:val="24"/>
              </w:rPr>
            </w:pPr>
            <w:r w:rsidRPr="00707B63">
              <w:t>Estudiar obras requeridas</w:t>
            </w:r>
            <w:r>
              <w:rPr>
                <w:rFonts w:ascii="Arial Narrow" w:hAnsi="Arial Narrow"/>
                <w:sz w:val="24"/>
                <w:szCs w:val="24"/>
              </w:rPr>
              <w:t xml:space="preserve"> </w:t>
            </w:r>
          </w:p>
          <w:p w:rsidR="002C786E" w:rsidRDefault="002C786E" w:rsidP="002C786E">
            <w:pPr>
              <w:ind w:left="170" w:hanging="170"/>
              <w:rPr>
                <w:rFonts w:ascii="Arial Narrow" w:hAnsi="Arial Narrow"/>
                <w:sz w:val="24"/>
                <w:szCs w:val="24"/>
              </w:rPr>
            </w:pPr>
            <w:r>
              <w:rPr>
                <w:rFonts w:ascii="Arial Narrow" w:hAnsi="Arial Narrow"/>
                <w:sz w:val="24"/>
                <w:szCs w:val="24"/>
              </w:rPr>
              <w:t>Clasificar zonas en riesgo de inundación</w:t>
            </w:r>
          </w:p>
          <w:p w:rsidR="002C786E" w:rsidRDefault="002C786E" w:rsidP="002C786E">
            <w:pPr>
              <w:ind w:left="170" w:hanging="170"/>
              <w:rPr>
                <w:rFonts w:ascii="Arial Narrow" w:hAnsi="Arial Narrow"/>
                <w:sz w:val="24"/>
                <w:szCs w:val="24"/>
              </w:rPr>
            </w:pPr>
            <w:r>
              <w:rPr>
                <w:rFonts w:ascii="Arial Narrow" w:hAnsi="Arial Narrow"/>
                <w:sz w:val="24"/>
                <w:szCs w:val="24"/>
              </w:rPr>
              <w:t>Atender emergencias</w:t>
            </w:r>
          </w:p>
          <w:p w:rsidR="002C786E" w:rsidRPr="00081804" w:rsidRDefault="002C786E" w:rsidP="008F6AD2">
            <w:pPr>
              <w:ind w:left="170" w:hanging="170"/>
              <w:rPr>
                <w:rFonts w:ascii="Arial Narrow" w:hAnsi="Arial Narrow"/>
                <w:sz w:val="24"/>
                <w:szCs w:val="24"/>
              </w:rPr>
            </w:pPr>
          </w:p>
        </w:tc>
        <w:tc>
          <w:tcPr>
            <w:tcW w:w="0" w:type="auto"/>
          </w:tcPr>
          <w:p w:rsidR="002C786E" w:rsidRDefault="002C786E" w:rsidP="008F6AD2">
            <w:pPr>
              <w:ind w:left="170" w:hanging="170"/>
              <w:rPr>
                <w:rFonts w:ascii="Arial Narrow" w:hAnsi="Arial Narrow"/>
                <w:sz w:val="24"/>
                <w:szCs w:val="24"/>
              </w:rPr>
            </w:pPr>
            <w:r>
              <w:rPr>
                <w:rFonts w:ascii="Arial Narrow" w:hAnsi="Arial Narrow"/>
                <w:sz w:val="24"/>
                <w:szCs w:val="24"/>
              </w:rPr>
              <w:lastRenderedPageBreak/>
              <w:t>Construir, operar y mantener obras a través de terceros</w:t>
            </w:r>
            <w:r w:rsidRPr="00445823">
              <w:rPr>
                <w:rFonts w:ascii="Arial Narrow" w:hAnsi="Arial Narrow"/>
                <w:sz w:val="24"/>
                <w:szCs w:val="24"/>
              </w:rPr>
              <w:t xml:space="preserve"> </w:t>
            </w:r>
          </w:p>
          <w:p w:rsidR="002C786E" w:rsidRDefault="002C786E" w:rsidP="008F6AD2">
            <w:pPr>
              <w:ind w:left="170" w:hanging="170"/>
              <w:rPr>
                <w:rFonts w:ascii="Arial Narrow" w:hAnsi="Arial Narrow"/>
                <w:sz w:val="24"/>
                <w:szCs w:val="24"/>
              </w:rPr>
            </w:pPr>
            <w:r>
              <w:rPr>
                <w:rFonts w:ascii="Arial Narrow" w:hAnsi="Arial Narrow"/>
                <w:sz w:val="24"/>
                <w:szCs w:val="24"/>
              </w:rPr>
              <w:t>Concesionar servicios de ámbito federal, y con los estados y municipios</w:t>
            </w:r>
          </w:p>
          <w:p w:rsidR="002C786E" w:rsidRDefault="002C786E" w:rsidP="008F6AD2">
            <w:pPr>
              <w:ind w:left="170" w:hanging="170"/>
              <w:rPr>
                <w:rFonts w:ascii="Arial Narrow" w:hAnsi="Arial Narrow"/>
                <w:sz w:val="24"/>
                <w:szCs w:val="24"/>
              </w:rPr>
            </w:pPr>
            <w:r w:rsidRPr="00714A47">
              <w:rPr>
                <w:rFonts w:ascii="Arial Narrow" w:hAnsi="Arial Narrow"/>
                <w:sz w:val="24"/>
                <w:szCs w:val="24"/>
              </w:rPr>
              <w:t>Concertación de créditos con terceros</w:t>
            </w:r>
            <w:r>
              <w:rPr>
                <w:rFonts w:ascii="Arial Narrow" w:hAnsi="Arial Narrow"/>
                <w:sz w:val="24"/>
                <w:szCs w:val="24"/>
              </w:rPr>
              <w:t xml:space="preserve"> para gobiernos federal, estatal y municipales</w:t>
            </w:r>
          </w:p>
          <w:p w:rsidR="002C786E" w:rsidRDefault="002C786E" w:rsidP="008F6AD2">
            <w:pPr>
              <w:ind w:left="170" w:hanging="170"/>
              <w:rPr>
                <w:rFonts w:ascii="Arial Narrow" w:hAnsi="Arial Narrow"/>
                <w:sz w:val="24"/>
                <w:szCs w:val="24"/>
              </w:rPr>
            </w:pPr>
            <w:r>
              <w:rPr>
                <w:rFonts w:ascii="Arial Narrow" w:hAnsi="Arial Narrow"/>
                <w:sz w:val="24"/>
                <w:szCs w:val="24"/>
              </w:rPr>
              <w:t>Propone expropiaciones para DR</w:t>
            </w:r>
          </w:p>
          <w:p w:rsidR="002C786E" w:rsidRDefault="002C786E" w:rsidP="008F6AD2">
            <w:pPr>
              <w:ind w:left="170" w:hanging="170"/>
              <w:rPr>
                <w:rFonts w:ascii="Arial Narrow" w:hAnsi="Arial Narrow"/>
                <w:sz w:val="24"/>
                <w:szCs w:val="24"/>
              </w:rPr>
            </w:pPr>
            <w:r>
              <w:rPr>
                <w:rFonts w:ascii="Arial Narrow" w:hAnsi="Arial Narrow"/>
                <w:sz w:val="24"/>
                <w:szCs w:val="24"/>
              </w:rPr>
              <w:t>E</w:t>
            </w:r>
            <w:r w:rsidRPr="00445823">
              <w:rPr>
                <w:rFonts w:ascii="Arial Narrow" w:hAnsi="Arial Narrow"/>
                <w:sz w:val="24"/>
                <w:szCs w:val="24"/>
              </w:rPr>
              <w:t>studios sobre la valoración financiera del agua por fuente de suministro, localidad y tipo de uso</w:t>
            </w:r>
          </w:p>
          <w:p w:rsidR="002C786E" w:rsidRDefault="002C786E" w:rsidP="008F6AD2">
            <w:pPr>
              <w:ind w:left="170" w:hanging="170"/>
              <w:rPr>
                <w:rFonts w:ascii="Arial Narrow" w:hAnsi="Arial Narrow"/>
                <w:sz w:val="24"/>
                <w:szCs w:val="24"/>
              </w:rPr>
            </w:pPr>
            <w:r>
              <w:rPr>
                <w:rFonts w:ascii="Arial Narrow" w:hAnsi="Arial Narrow"/>
                <w:sz w:val="24"/>
                <w:szCs w:val="24"/>
              </w:rPr>
              <w:t>Concesionar obras de infraestructura hídrica</w:t>
            </w:r>
          </w:p>
          <w:p w:rsidR="002C786E" w:rsidRDefault="002C786E" w:rsidP="008F6AD2">
            <w:pPr>
              <w:ind w:left="170" w:hanging="170"/>
              <w:rPr>
                <w:rFonts w:ascii="Arial Narrow" w:hAnsi="Arial Narrow"/>
                <w:sz w:val="24"/>
                <w:szCs w:val="24"/>
              </w:rPr>
            </w:pPr>
            <w:r>
              <w:rPr>
                <w:rFonts w:ascii="Arial Narrow" w:hAnsi="Arial Narrow"/>
                <w:sz w:val="24"/>
                <w:szCs w:val="24"/>
              </w:rPr>
              <w:t>Clasificar</w:t>
            </w:r>
            <w:r w:rsidRPr="00445823">
              <w:rPr>
                <w:rFonts w:ascii="Arial Narrow" w:hAnsi="Arial Narrow"/>
                <w:sz w:val="24"/>
                <w:szCs w:val="24"/>
              </w:rPr>
              <w:t xml:space="preserve"> los cuerpos de agua</w:t>
            </w:r>
            <w:r>
              <w:rPr>
                <w:rFonts w:ascii="Arial Narrow" w:hAnsi="Arial Narrow"/>
                <w:sz w:val="24"/>
                <w:szCs w:val="24"/>
              </w:rPr>
              <w:t>s</w:t>
            </w:r>
            <w:r w:rsidRPr="00445823">
              <w:rPr>
                <w:rFonts w:ascii="Arial Narrow" w:hAnsi="Arial Narrow"/>
                <w:sz w:val="24"/>
                <w:szCs w:val="24"/>
              </w:rPr>
              <w:t xml:space="preserve"> nacionales</w:t>
            </w:r>
            <w:r>
              <w:rPr>
                <w:rFonts w:ascii="Arial Narrow" w:hAnsi="Arial Narrow"/>
                <w:sz w:val="24"/>
                <w:szCs w:val="24"/>
              </w:rPr>
              <w:t xml:space="preserve">. </w:t>
            </w:r>
          </w:p>
          <w:p w:rsidR="002C786E" w:rsidRDefault="002C786E" w:rsidP="00B062F4">
            <w:pPr>
              <w:ind w:left="170" w:hanging="170"/>
              <w:rPr>
                <w:rFonts w:ascii="Arial Narrow" w:hAnsi="Arial Narrow"/>
                <w:sz w:val="24"/>
                <w:szCs w:val="24"/>
              </w:rPr>
            </w:pPr>
            <w:r>
              <w:rPr>
                <w:rFonts w:ascii="Arial Narrow" w:hAnsi="Arial Narrow"/>
                <w:sz w:val="24"/>
                <w:szCs w:val="24"/>
              </w:rPr>
              <w:t>O</w:t>
            </w:r>
            <w:r w:rsidRPr="00445823">
              <w:rPr>
                <w:rFonts w:ascii="Arial Narrow" w:hAnsi="Arial Narrow"/>
                <w:sz w:val="24"/>
                <w:szCs w:val="24"/>
              </w:rPr>
              <w:t>perar el Sistema Financiero del Agua en la cuenca o cuencas</w:t>
            </w:r>
          </w:p>
          <w:p w:rsidR="002C786E" w:rsidRDefault="002C786E" w:rsidP="00B062F4">
            <w:pPr>
              <w:ind w:left="170" w:hanging="170"/>
              <w:rPr>
                <w:rFonts w:ascii="Arial Narrow" w:hAnsi="Arial Narrow"/>
                <w:sz w:val="24"/>
                <w:szCs w:val="24"/>
              </w:rPr>
            </w:pPr>
            <w:r w:rsidRPr="00445823">
              <w:rPr>
                <w:rFonts w:ascii="Arial Narrow" w:hAnsi="Arial Narrow"/>
                <w:sz w:val="24"/>
                <w:szCs w:val="24"/>
              </w:rPr>
              <w:t>Fungir como instancia financiera especializada del sector agua</w:t>
            </w:r>
            <w:r>
              <w:rPr>
                <w:rFonts w:ascii="Arial Narrow" w:hAnsi="Arial Narrow"/>
                <w:sz w:val="24"/>
                <w:szCs w:val="24"/>
              </w:rPr>
              <w:t>.</w:t>
            </w:r>
          </w:p>
          <w:p w:rsidR="002C786E" w:rsidRDefault="002C786E" w:rsidP="008F6AD2">
            <w:pPr>
              <w:ind w:left="170" w:hanging="170"/>
              <w:rPr>
                <w:rFonts w:ascii="Arial Narrow" w:hAnsi="Arial Narrow"/>
                <w:sz w:val="24"/>
                <w:szCs w:val="24"/>
              </w:rPr>
            </w:pPr>
            <w:r>
              <w:rPr>
                <w:rFonts w:ascii="Arial Narrow" w:hAnsi="Arial Narrow"/>
                <w:sz w:val="24"/>
                <w:szCs w:val="24"/>
              </w:rPr>
              <w:t>Regular la transmisión de derechos</w:t>
            </w:r>
          </w:p>
          <w:p w:rsidR="002C786E" w:rsidRPr="00445823" w:rsidRDefault="002C786E" w:rsidP="008F6AD2">
            <w:pPr>
              <w:ind w:left="170" w:hanging="170"/>
              <w:rPr>
                <w:rFonts w:ascii="Arial Narrow" w:hAnsi="Arial Narrow"/>
                <w:sz w:val="24"/>
                <w:szCs w:val="24"/>
              </w:rPr>
            </w:pPr>
          </w:p>
          <w:p w:rsidR="002C786E" w:rsidRPr="006A0AC2" w:rsidRDefault="002C786E" w:rsidP="008F6AD2">
            <w:pPr>
              <w:ind w:left="170" w:hanging="170"/>
              <w:rPr>
                <w:rFonts w:ascii="Arial Narrow" w:hAnsi="Arial Narrow"/>
                <w:sz w:val="24"/>
                <w:szCs w:val="24"/>
                <w:lang w:val="es-ES"/>
              </w:rPr>
            </w:pPr>
          </w:p>
        </w:tc>
      </w:tr>
    </w:tbl>
    <w:p w:rsidR="009430B3" w:rsidRDefault="009430B3" w:rsidP="009430B3"/>
    <w:tbl>
      <w:tblPr>
        <w:tblStyle w:val="Tablaconcuadrcula"/>
        <w:tblW w:w="0" w:type="auto"/>
        <w:tblLook w:val="04A0" w:firstRow="1" w:lastRow="0" w:firstColumn="1" w:lastColumn="0" w:noHBand="0" w:noVBand="1"/>
      </w:tblPr>
      <w:tblGrid>
        <w:gridCol w:w="2730"/>
        <w:gridCol w:w="2738"/>
        <w:gridCol w:w="2652"/>
        <w:gridCol w:w="2614"/>
        <w:gridCol w:w="2488"/>
        <w:gridCol w:w="2488"/>
      </w:tblGrid>
      <w:tr w:rsidR="009430B3" w:rsidTr="008F6AD2">
        <w:trPr>
          <w:tblHeader/>
        </w:trPr>
        <w:tc>
          <w:tcPr>
            <w:tcW w:w="2730" w:type="dxa"/>
          </w:tcPr>
          <w:p w:rsidR="009430B3" w:rsidRDefault="009430B3" w:rsidP="008F6AD2">
            <w:r>
              <w:t>CNC y CdC</w:t>
            </w:r>
          </w:p>
        </w:tc>
        <w:tc>
          <w:tcPr>
            <w:tcW w:w="2738" w:type="dxa"/>
          </w:tcPr>
          <w:p w:rsidR="009430B3" w:rsidRDefault="009430B3" w:rsidP="008F6AD2">
            <w:r>
              <w:t>Gerencias Operativas de CNC y CdC</w:t>
            </w:r>
          </w:p>
        </w:tc>
        <w:tc>
          <w:tcPr>
            <w:tcW w:w="2652" w:type="dxa"/>
          </w:tcPr>
          <w:p w:rsidR="009430B3" w:rsidRDefault="009430B3" w:rsidP="008F6AD2">
            <w:r>
              <w:t>Org federal del agua</w:t>
            </w:r>
          </w:p>
        </w:tc>
        <w:tc>
          <w:tcPr>
            <w:tcW w:w="2614" w:type="dxa"/>
          </w:tcPr>
          <w:p w:rsidR="009430B3" w:rsidRDefault="009430B3" w:rsidP="008F6AD2">
            <w:r>
              <w:t>IMAC</w:t>
            </w:r>
          </w:p>
        </w:tc>
        <w:tc>
          <w:tcPr>
            <w:tcW w:w="2488" w:type="dxa"/>
          </w:tcPr>
          <w:p w:rsidR="009430B3" w:rsidRDefault="009430B3" w:rsidP="008F6AD2">
            <w:r>
              <w:t>Eliminar</w:t>
            </w:r>
          </w:p>
        </w:tc>
        <w:tc>
          <w:tcPr>
            <w:tcW w:w="2488" w:type="dxa"/>
          </w:tcPr>
          <w:p w:rsidR="009430B3" w:rsidRDefault="009430B3" w:rsidP="008F6AD2">
            <w:r>
              <w:t>Contraloría Social del Agua</w:t>
            </w:r>
          </w:p>
        </w:tc>
      </w:tr>
      <w:tr w:rsidR="009430B3" w:rsidTr="008F6AD2">
        <w:tc>
          <w:tcPr>
            <w:tcW w:w="2730" w:type="dxa"/>
          </w:tcPr>
          <w:p w:rsidR="009430B3" w:rsidRDefault="009430B3" w:rsidP="008F6AD2">
            <w:r w:rsidRPr="00445823">
              <w:rPr>
                <w:rFonts w:ascii="Arial Narrow" w:hAnsi="Arial Narrow"/>
                <w:b/>
                <w:sz w:val="24"/>
                <w:szCs w:val="24"/>
              </w:rPr>
              <w:t>I.</w:t>
            </w:r>
            <w:r w:rsidRPr="00445823">
              <w:rPr>
                <w:rFonts w:ascii="Arial Narrow" w:hAnsi="Arial Narrow"/>
                <w:sz w:val="24"/>
                <w:szCs w:val="24"/>
              </w:rPr>
              <w:t xml:space="preserve"> Fungir como la </w:t>
            </w:r>
            <w:r w:rsidRPr="00206CB8">
              <w:rPr>
                <w:rFonts w:ascii="Arial Narrow" w:hAnsi="Arial Narrow"/>
                <w:sz w:val="24"/>
                <w:szCs w:val="24"/>
                <w:highlight w:val="yellow"/>
              </w:rPr>
              <w:t>Autoridad en materia de la cantidad y de la calidad de las aguas y su gestión</w:t>
            </w:r>
          </w:p>
        </w:tc>
        <w:tc>
          <w:tcPr>
            <w:tcW w:w="2738" w:type="dxa"/>
          </w:tcPr>
          <w:p w:rsidR="009430B3" w:rsidRDefault="009430B3" w:rsidP="008F6AD2"/>
        </w:tc>
        <w:tc>
          <w:tcPr>
            <w:tcW w:w="2652" w:type="dxa"/>
          </w:tcPr>
          <w:p w:rsidR="009430B3" w:rsidRDefault="009430B3" w:rsidP="008F6AD2">
            <w:r w:rsidRPr="00445823">
              <w:rPr>
                <w:rFonts w:ascii="Arial Narrow" w:hAnsi="Arial Narrow"/>
                <w:b/>
                <w:sz w:val="24"/>
                <w:szCs w:val="24"/>
              </w:rPr>
              <w:t>XVII.</w:t>
            </w:r>
            <w:r w:rsidRPr="00445823">
              <w:rPr>
                <w:rFonts w:ascii="Arial Narrow" w:hAnsi="Arial Narrow"/>
                <w:sz w:val="24"/>
                <w:szCs w:val="24"/>
              </w:rPr>
              <w:t xml:space="preserve"> </w:t>
            </w:r>
            <w:r w:rsidRPr="00206CB8">
              <w:rPr>
                <w:rFonts w:ascii="Arial Narrow" w:hAnsi="Arial Narrow"/>
                <w:sz w:val="24"/>
                <w:szCs w:val="24"/>
                <w:highlight w:val="cyan"/>
              </w:rPr>
              <w:t>Administrar y custodiar las aguas nacionales y los bienes nacionales a que se refiere el Artículo 113 de esta Ley, y preservar y controlar la calidad de las mismas</w:t>
            </w:r>
          </w:p>
        </w:tc>
        <w:tc>
          <w:tcPr>
            <w:tcW w:w="2614" w:type="dxa"/>
          </w:tcPr>
          <w:p w:rsidR="009430B3" w:rsidRDefault="009430B3" w:rsidP="008F6AD2">
            <w:r w:rsidRPr="00445823">
              <w:rPr>
                <w:rFonts w:ascii="Arial Narrow" w:hAnsi="Arial Narrow"/>
                <w:b/>
                <w:sz w:val="24"/>
                <w:szCs w:val="24"/>
              </w:rPr>
              <w:t>XXX.</w:t>
            </w:r>
            <w:r w:rsidRPr="00445823">
              <w:rPr>
                <w:rFonts w:ascii="Arial Narrow" w:hAnsi="Arial Narrow"/>
                <w:sz w:val="24"/>
                <w:szCs w:val="24"/>
              </w:rPr>
              <w:t xml:space="preserve"> Promover y propiciar la investigación científica y el desarrollo tecnológico, la formación de recursos humanos, así como difundir conocimientos en materia de gestión de los recursos hídricos</w:t>
            </w:r>
          </w:p>
        </w:tc>
        <w:tc>
          <w:tcPr>
            <w:tcW w:w="2488" w:type="dxa"/>
          </w:tcPr>
          <w:p w:rsidR="009430B3" w:rsidRDefault="009430B3" w:rsidP="008F6AD2">
            <w:r w:rsidRPr="00445823">
              <w:rPr>
                <w:rFonts w:ascii="Arial Narrow" w:hAnsi="Arial Narrow"/>
                <w:b/>
                <w:sz w:val="24"/>
                <w:szCs w:val="24"/>
              </w:rPr>
              <w:t>XII.</w:t>
            </w:r>
            <w:r w:rsidRPr="00445823">
              <w:rPr>
                <w:rFonts w:ascii="Arial Narrow" w:hAnsi="Arial Narrow"/>
                <w:sz w:val="24"/>
                <w:szCs w:val="24"/>
              </w:rPr>
              <w:t xml:space="preserve"> </w:t>
            </w:r>
            <w:r w:rsidRPr="00206CB8">
              <w:rPr>
                <w:rFonts w:ascii="Arial Narrow" w:hAnsi="Arial Narrow"/>
                <w:sz w:val="24"/>
                <w:szCs w:val="24"/>
                <w:highlight w:val="yellow"/>
              </w:rPr>
              <w:t>Participar en la concertación de créditos y otros mecanismos financieros, incluso sobre la participación de terceros en el financiamiento de obras y servicios</w:t>
            </w:r>
            <w:r w:rsidRPr="00445823">
              <w:rPr>
                <w:rFonts w:ascii="Arial Narrow" w:hAnsi="Arial Narrow"/>
                <w:sz w:val="24"/>
                <w:szCs w:val="24"/>
              </w:rPr>
              <w:t xml:space="preserve">, </w:t>
            </w:r>
            <w:r>
              <w:rPr>
                <w:rFonts w:ascii="Arial Narrow" w:hAnsi="Arial Narrow"/>
                <w:sz w:val="24"/>
                <w:szCs w:val="24"/>
              </w:rPr>
              <w:t>…</w:t>
            </w:r>
            <w:r w:rsidRPr="00445823">
              <w:rPr>
                <w:rFonts w:ascii="Arial Narrow" w:hAnsi="Arial Narrow"/>
                <w:sz w:val="24"/>
                <w:szCs w:val="24"/>
              </w:rPr>
              <w:t xml:space="preserve"> fomentar y apoyar gestiones de </w:t>
            </w:r>
            <w:r w:rsidRPr="00206CB8">
              <w:rPr>
                <w:rFonts w:ascii="Arial Narrow" w:hAnsi="Arial Narrow"/>
                <w:sz w:val="24"/>
                <w:szCs w:val="24"/>
                <w:highlight w:val="yellow"/>
              </w:rPr>
              <w:t>crédito y otros mecanismos financieros en favor de estados, Distrito Federal y municipios</w:t>
            </w:r>
          </w:p>
        </w:tc>
        <w:tc>
          <w:tcPr>
            <w:tcW w:w="2488"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XXXV.</w:t>
            </w:r>
            <w:r w:rsidRPr="00445823">
              <w:rPr>
                <w:rFonts w:ascii="Arial Narrow" w:hAnsi="Arial Narrow"/>
                <w:sz w:val="24"/>
                <w:szCs w:val="24"/>
              </w:rPr>
              <w:t xml:space="preserve"> Realizar toda clase de actos jurídicos que sean necesarios para cumplir con sus atribuciones, así como aquellos que fueren necesarios para la administración de los recursos y bienes a su cargo;</w:t>
            </w:r>
          </w:p>
          <w:p w:rsidR="009430B3" w:rsidRPr="008D4374" w:rsidRDefault="009430B3" w:rsidP="008F6AD2">
            <w:pPr>
              <w:rPr>
                <w:rFonts w:ascii="Arial Narrow" w:hAnsi="Arial Narrow"/>
                <w:b/>
                <w:sz w:val="24"/>
                <w:szCs w:val="24"/>
                <w:lang w:val="es-ES"/>
              </w:rPr>
            </w:pPr>
          </w:p>
        </w:tc>
      </w:tr>
      <w:tr w:rsidR="009430B3" w:rsidTr="008F6AD2">
        <w:tc>
          <w:tcPr>
            <w:tcW w:w="2730" w:type="dxa"/>
          </w:tcPr>
          <w:p w:rsidR="009430B3" w:rsidRDefault="009430B3" w:rsidP="008F6AD2">
            <w:r w:rsidRPr="00445823">
              <w:rPr>
                <w:rFonts w:ascii="Arial Narrow" w:hAnsi="Arial Narrow"/>
                <w:b/>
                <w:sz w:val="24"/>
                <w:szCs w:val="24"/>
              </w:rPr>
              <w:t>II.</w:t>
            </w:r>
            <w:r>
              <w:rPr>
                <w:rFonts w:ascii="Arial Narrow" w:hAnsi="Arial Narrow"/>
                <w:b/>
                <w:sz w:val="24"/>
                <w:szCs w:val="24"/>
              </w:rPr>
              <w:t xml:space="preserve"> III</w:t>
            </w:r>
            <w:r w:rsidRPr="00445823">
              <w:rPr>
                <w:rFonts w:ascii="Arial Narrow" w:hAnsi="Arial Narrow"/>
                <w:sz w:val="24"/>
                <w:szCs w:val="24"/>
              </w:rPr>
              <w:t xml:space="preserve"> </w:t>
            </w:r>
            <w:r w:rsidRPr="00206CB8">
              <w:rPr>
                <w:rFonts w:ascii="Arial Narrow" w:hAnsi="Arial Narrow"/>
                <w:sz w:val="24"/>
                <w:szCs w:val="24"/>
                <w:highlight w:val="yellow"/>
              </w:rPr>
              <w:t>Formular la política hídrica nacional</w:t>
            </w:r>
            <w:r>
              <w:rPr>
                <w:rFonts w:ascii="Arial Narrow" w:hAnsi="Arial Narrow"/>
                <w:sz w:val="24"/>
                <w:szCs w:val="24"/>
                <w:highlight w:val="yellow"/>
              </w:rPr>
              <w:t xml:space="preserve"> y el </w:t>
            </w:r>
            <w:r>
              <w:rPr>
                <w:rFonts w:ascii="Arial Narrow" w:hAnsi="Arial Narrow"/>
                <w:sz w:val="24"/>
                <w:szCs w:val="24"/>
                <w:highlight w:val="yellow"/>
              </w:rPr>
              <w:lastRenderedPageBreak/>
              <w:t>Programa Nacional Hídrico</w:t>
            </w:r>
            <w:r w:rsidRPr="00206CB8">
              <w:rPr>
                <w:rFonts w:ascii="Arial Narrow" w:hAnsi="Arial Narrow"/>
                <w:sz w:val="24"/>
                <w:szCs w:val="24"/>
                <w:highlight w:val="yellow"/>
              </w:rPr>
              <w:t xml:space="preserve"> </w:t>
            </w:r>
            <w:r>
              <w:rPr>
                <w:rFonts w:ascii="Arial Narrow" w:hAnsi="Arial Narrow"/>
                <w:sz w:val="24"/>
                <w:szCs w:val="24"/>
                <w:highlight w:val="yellow"/>
              </w:rPr>
              <w:t>(</w:t>
            </w:r>
            <w:r w:rsidRPr="00206CB8">
              <w:rPr>
                <w:rFonts w:ascii="Arial Narrow" w:hAnsi="Arial Narrow"/>
                <w:sz w:val="24"/>
                <w:szCs w:val="24"/>
                <w:highlight w:val="yellow"/>
              </w:rPr>
              <w:t>y proponerla al Titular del Poder Ejecutivo Federal</w:t>
            </w:r>
            <w:r>
              <w:rPr>
                <w:rFonts w:ascii="Arial Narrow" w:hAnsi="Arial Narrow"/>
                <w:sz w:val="24"/>
                <w:szCs w:val="24"/>
              </w:rPr>
              <w:t>)</w:t>
            </w:r>
          </w:p>
        </w:tc>
        <w:tc>
          <w:tcPr>
            <w:tcW w:w="2738" w:type="dxa"/>
          </w:tcPr>
          <w:p w:rsidR="009430B3" w:rsidRDefault="009430B3" w:rsidP="008F6AD2"/>
        </w:tc>
        <w:tc>
          <w:tcPr>
            <w:tcW w:w="2652"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XX.</w:t>
            </w:r>
            <w:r w:rsidRPr="00445823">
              <w:rPr>
                <w:rFonts w:ascii="Arial Narrow" w:hAnsi="Arial Narrow"/>
                <w:sz w:val="24"/>
                <w:szCs w:val="24"/>
              </w:rPr>
              <w:t xml:space="preserve"> Expedir títulos de concesión, asignación o </w:t>
            </w:r>
            <w:r w:rsidRPr="00445823">
              <w:rPr>
                <w:rFonts w:ascii="Arial Narrow" w:hAnsi="Arial Narrow"/>
                <w:sz w:val="24"/>
                <w:szCs w:val="24"/>
              </w:rPr>
              <w:lastRenderedPageBreak/>
              <w:t>permiso de descarga a que se refiere la presente Ley y sus reglamentos, reconocer derechos y llevar el Registro Público de Derechos de Agua;</w:t>
            </w:r>
          </w:p>
          <w:p w:rsidR="009430B3" w:rsidRPr="00E40EE7" w:rsidRDefault="009430B3" w:rsidP="008F6AD2">
            <w:pPr>
              <w:rPr>
                <w:lang w:val="es-ES"/>
              </w:rPr>
            </w:pPr>
          </w:p>
        </w:tc>
        <w:tc>
          <w:tcPr>
            <w:tcW w:w="2614" w:type="dxa"/>
          </w:tcPr>
          <w:p w:rsidR="009430B3" w:rsidRDefault="009430B3" w:rsidP="008F6AD2">
            <w:r w:rsidRPr="00445823">
              <w:rPr>
                <w:rFonts w:ascii="Arial Narrow" w:hAnsi="Arial Narrow"/>
                <w:b/>
                <w:sz w:val="24"/>
                <w:szCs w:val="24"/>
              </w:rPr>
              <w:lastRenderedPageBreak/>
              <w:t>XLVI.</w:t>
            </w:r>
            <w:r w:rsidRPr="00445823">
              <w:rPr>
                <w:rFonts w:ascii="Arial Narrow" w:hAnsi="Arial Narrow"/>
                <w:sz w:val="24"/>
                <w:szCs w:val="24"/>
              </w:rPr>
              <w:t xml:space="preserve"> Mejorar y difundir permanentemente en el </w:t>
            </w:r>
            <w:r w:rsidRPr="00445823">
              <w:rPr>
                <w:rFonts w:ascii="Arial Narrow" w:hAnsi="Arial Narrow"/>
                <w:sz w:val="24"/>
                <w:szCs w:val="24"/>
              </w:rPr>
              <w:lastRenderedPageBreak/>
              <w:t>ámbito nacional el conocimiento sobre la ocurrencia del agua en el ciclo hidrológico, la oferta y demanda de agua, los inventarios de agua, suelo, usos y usuarios y de información pertinente vinculada con el agua y su gestión</w:t>
            </w:r>
          </w:p>
        </w:tc>
        <w:tc>
          <w:tcPr>
            <w:tcW w:w="2488"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lastRenderedPageBreak/>
              <w:t>XIV.</w:t>
            </w:r>
            <w:r w:rsidRPr="00445823">
              <w:rPr>
                <w:rFonts w:ascii="Arial Narrow" w:hAnsi="Arial Narrow"/>
                <w:sz w:val="24"/>
                <w:szCs w:val="24"/>
              </w:rPr>
              <w:t xml:space="preserve"> </w:t>
            </w:r>
            <w:r>
              <w:rPr>
                <w:rFonts w:ascii="Arial Narrow" w:hAnsi="Arial Narrow"/>
                <w:sz w:val="24"/>
                <w:szCs w:val="24"/>
              </w:rPr>
              <w:t>…</w:t>
            </w:r>
            <w:r w:rsidRPr="00206CB8">
              <w:rPr>
                <w:rFonts w:ascii="Arial Narrow" w:hAnsi="Arial Narrow"/>
                <w:sz w:val="24"/>
                <w:szCs w:val="24"/>
                <w:highlight w:val="yellow"/>
              </w:rPr>
              <w:t xml:space="preserve">contratar, concesionar o </w:t>
            </w:r>
            <w:r w:rsidRPr="00206CB8">
              <w:rPr>
                <w:rFonts w:ascii="Arial Narrow" w:hAnsi="Arial Narrow"/>
                <w:sz w:val="24"/>
                <w:szCs w:val="24"/>
                <w:highlight w:val="yellow"/>
              </w:rPr>
              <w:lastRenderedPageBreak/>
              <w:t>descentralizar la prestación de los servicios que sean de su competencia o que así convenga con los Gobiernos Estatales y, por conducto de éstos, con los Municipales, o con terceros;</w:t>
            </w:r>
          </w:p>
          <w:p w:rsidR="009430B3" w:rsidRPr="00223950" w:rsidRDefault="009430B3" w:rsidP="008F6AD2">
            <w:pPr>
              <w:rPr>
                <w:lang w:val="es-ES"/>
              </w:rPr>
            </w:pPr>
          </w:p>
        </w:tc>
        <w:tc>
          <w:tcPr>
            <w:tcW w:w="2488"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lastRenderedPageBreak/>
              <w:t>XXXVI.</w:t>
            </w:r>
            <w:r w:rsidRPr="00445823">
              <w:rPr>
                <w:rFonts w:ascii="Arial Narrow" w:hAnsi="Arial Narrow"/>
                <w:sz w:val="24"/>
                <w:szCs w:val="24"/>
              </w:rPr>
              <w:t xml:space="preserve"> Vigilar el cumplimiento y aplicación </w:t>
            </w:r>
            <w:r w:rsidRPr="00445823">
              <w:rPr>
                <w:rFonts w:ascii="Arial Narrow" w:hAnsi="Arial Narrow"/>
                <w:sz w:val="24"/>
                <w:szCs w:val="24"/>
              </w:rPr>
              <w:lastRenderedPageBreak/>
              <w:t>de la presente Ley, interpretarla para efectos administrativos, aplicar las sanciones y ejercer los actos de autoridad en la materia que no estén reservados al Ejecutivo Federal;</w:t>
            </w:r>
          </w:p>
          <w:p w:rsidR="009430B3" w:rsidRPr="00445823" w:rsidRDefault="009430B3" w:rsidP="008F6AD2">
            <w:pPr>
              <w:pStyle w:val="Texto"/>
              <w:spacing w:after="0" w:line="240" w:lineRule="auto"/>
              <w:rPr>
                <w:rFonts w:ascii="Arial Narrow" w:hAnsi="Arial Narrow"/>
                <w:b/>
                <w:sz w:val="24"/>
                <w:szCs w:val="24"/>
              </w:rPr>
            </w:pPr>
          </w:p>
        </w:tc>
      </w:tr>
      <w:tr w:rsidR="009430B3" w:rsidTr="008F6AD2">
        <w:tc>
          <w:tcPr>
            <w:tcW w:w="2730" w:type="dxa"/>
          </w:tcPr>
          <w:p w:rsidR="009430B3" w:rsidRDefault="009430B3" w:rsidP="008F6AD2">
            <w:r w:rsidRPr="00445823">
              <w:rPr>
                <w:rFonts w:ascii="Arial Narrow" w:hAnsi="Arial Narrow"/>
                <w:b/>
                <w:sz w:val="24"/>
                <w:szCs w:val="24"/>
              </w:rPr>
              <w:lastRenderedPageBreak/>
              <w:t>IV.</w:t>
            </w:r>
            <w:r w:rsidRPr="00445823">
              <w:rPr>
                <w:rFonts w:ascii="Arial Narrow" w:hAnsi="Arial Narrow"/>
                <w:sz w:val="24"/>
                <w:szCs w:val="24"/>
              </w:rPr>
              <w:t xml:space="preserve"> Elaborar </w:t>
            </w:r>
            <w:r w:rsidRPr="00206CB8">
              <w:rPr>
                <w:rFonts w:ascii="Arial Narrow" w:hAnsi="Arial Narrow"/>
                <w:sz w:val="24"/>
                <w:szCs w:val="24"/>
                <w:highlight w:val="yellow"/>
              </w:rPr>
              <w:t>programas especiales de carácter interregional e intercuencas</w:t>
            </w:r>
          </w:p>
        </w:tc>
        <w:tc>
          <w:tcPr>
            <w:tcW w:w="2738" w:type="dxa"/>
          </w:tcPr>
          <w:p w:rsidR="009430B3" w:rsidRDefault="009430B3" w:rsidP="008F6AD2"/>
        </w:tc>
        <w:tc>
          <w:tcPr>
            <w:tcW w:w="2652" w:type="dxa"/>
          </w:tcPr>
          <w:p w:rsidR="009430B3" w:rsidRDefault="009430B3" w:rsidP="008F6AD2">
            <w:r w:rsidRPr="00445823">
              <w:rPr>
                <w:rFonts w:ascii="Arial Narrow" w:hAnsi="Arial Narrow"/>
                <w:b/>
                <w:sz w:val="24"/>
                <w:szCs w:val="24"/>
              </w:rPr>
              <w:t>XXIX.</w:t>
            </w:r>
            <w:r w:rsidRPr="00445823">
              <w:rPr>
                <w:rFonts w:ascii="Arial Narrow" w:hAnsi="Arial Narrow"/>
                <w:sz w:val="24"/>
                <w:szCs w:val="24"/>
              </w:rPr>
              <w:t xml:space="preserve"> Ejercer las atribuciones fiscales en materia de administración, determinación, liquidación, cobro, recaudación y fiscalización de las contribuciones y aprovechamientos</w:t>
            </w:r>
          </w:p>
        </w:tc>
        <w:tc>
          <w:tcPr>
            <w:tcW w:w="2614" w:type="dxa"/>
          </w:tcPr>
          <w:p w:rsidR="009430B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XLVII.</w:t>
            </w:r>
            <w:r w:rsidRPr="00445823">
              <w:rPr>
                <w:rFonts w:ascii="Arial Narrow" w:hAnsi="Arial Narrow"/>
                <w:sz w:val="24"/>
                <w:szCs w:val="24"/>
              </w:rPr>
              <w:t xml:space="preserve"> Integrar el </w:t>
            </w:r>
            <w:r w:rsidRPr="004A0E2D">
              <w:rPr>
                <w:rFonts w:ascii="Arial Narrow" w:hAnsi="Arial Narrow"/>
                <w:b/>
                <w:sz w:val="24"/>
                <w:szCs w:val="24"/>
              </w:rPr>
              <w:t>Sistema Nacional de Información</w:t>
            </w:r>
            <w:r w:rsidRPr="00445823">
              <w:rPr>
                <w:rFonts w:ascii="Arial Narrow" w:hAnsi="Arial Narrow"/>
                <w:sz w:val="24"/>
                <w:szCs w:val="24"/>
              </w:rPr>
              <w:t xml:space="preserve"> sobre cantidad, calidad, usos y conservación del agua, con la participación de los Organismos de Cuenca, en coordinación con los gobiernos de los estados y del Distrito Federal y con los Consejos de Cuenca, y en concordancia con la Ley Federal de Transparencia y Acceso a la Información Pública Gubernamental;</w:t>
            </w:r>
          </w:p>
          <w:p w:rsidR="009430B3" w:rsidRPr="00445823" w:rsidRDefault="009430B3" w:rsidP="008F6AD2">
            <w:pPr>
              <w:pStyle w:val="Texto"/>
              <w:spacing w:after="0" w:line="240" w:lineRule="auto"/>
              <w:rPr>
                <w:rFonts w:ascii="Arial Narrow" w:hAnsi="Arial Narrow"/>
                <w:sz w:val="24"/>
                <w:szCs w:val="24"/>
              </w:rPr>
            </w:pPr>
            <w:r>
              <w:rPr>
                <w:rFonts w:ascii="Arial Narrow" w:hAnsi="Arial Narrow"/>
                <w:b/>
                <w:sz w:val="24"/>
                <w:szCs w:val="24"/>
              </w:rPr>
              <w:t xml:space="preserve">12 Bis 6 (Organismos de Cuenca) </w:t>
            </w:r>
            <w:r w:rsidRPr="00445823">
              <w:rPr>
                <w:rFonts w:ascii="Arial Narrow" w:hAnsi="Arial Narrow"/>
                <w:b/>
                <w:sz w:val="24"/>
                <w:szCs w:val="24"/>
              </w:rPr>
              <w:t>XXIX.</w:t>
            </w:r>
            <w:r w:rsidRPr="00445823">
              <w:rPr>
                <w:rFonts w:ascii="Arial Narrow" w:hAnsi="Arial Narrow"/>
                <w:sz w:val="24"/>
                <w:szCs w:val="24"/>
              </w:rPr>
              <w:t xml:space="preserve"> Integrar el </w:t>
            </w:r>
            <w:r w:rsidRPr="004A0E2D">
              <w:rPr>
                <w:rFonts w:ascii="Arial Narrow" w:hAnsi="Arial Narrow"/>
                <w:b/>
                <w:sz w:val="24"/>
                <w:szCs w:val="24"/>
              </w:rPr>
              <w:t>Sistema Regional de Información</w:t>
            </w:r>
            <w:r w:rsidRPr="00445823">
              <w:rPr>
                <w:rFonts w:ascii="Arial Narrow" w:hAnsi="Arial Narrow"/>
                <w:sz w:val="24"/>
                <w:szCs w:val="24"/>
              </w:rPr>
              <w:t xml:space="preserve"> sobre </w:t>
            </w:r>
            <w:r w:rsidRPr="00445823">
              <w:rPr>
                <w:rFonts w:ascii="Arial Narrow" w:hAnsi="Arial Narrow"/>
                <w:sz w:val="24"/>
                <w:szCs w:val="24"/>
              </w:rPr>
              <w:lastRenderedPageBreak/>
              <w:t>cantidad, calidad, usos y conservación del agua, en coordinación con los gobiernos de los estados y del Distrito Federal, cuando corresponda, y con los Consejos de Cuenca</w:t>
            </w:r>
          </w:p>
          <w:p w:rsidR="009430B3" w:rsidRPr="00A82CC7" w:rsidRDefault="009430B3" w:rsidP="008F6AD2">
            <w:pPr>
              <w:rPr>
                <w:lang w:val="es-ES"/>
              </w:rPr>
            </w:pPr>
          </w:p>
        </w:tc>
        <w:tc>
          <w:tcPr>
            <w:tcW w:w="2488" w:type="dxa"/>
          </w:tcPr>
          <w:p w:rsidR="009430B3" w:rsidRPr="00223950" w:rsidRDefault="009430B3" w:rsidP="008F6AD2">
            <w:pPr>
              <w:pStyle w:val="Texto"/>
              <w:spacing w:after="0" w:line="240" w:lineRule="auto"/>
              <w:rPr>
                <w:rFonts w:ascii="Arial Narrow" w:hAnsi="Arial Narrow"/>
                <w:sz w:val="24"/>
                <w:szCs w:val="24"/>
              </w:rPr>
            </w:pPr>
            <w:r>
              <w:lastRenderedPageBreak/>
              <w:t>XV. …</w:t>
            </w:r>
            <w:r w:rsidRPr="00206CB8">
              <w:rPr>
                <w:rFonts w:ascii="Arial Narrow" w:hAnsi="Arial Narrow"/>
                <w:sz w:val="24"/>
                <w:szCs w:val="24"/>
                <w:highlight w:val="yellow"/>
              </w:rPr>
              <w:t xml:space="preserve"> la expropiación de los bienes inmuebles</w:t>
            </w:r>
            <w:r w:rsidRPr="00445823">
              <w:rPr>
                <w:rFonts w:ascii="Arial Narrow" w:hAnsi="Arial Narrow"/>
                <w:sz w:val="24"/>
                <w:szCs w:val="24"/>
              </w:rPr>
              <w:t xml:space="preserve"> correspondientes;</w:t>
            </w:r>
          </w:p>
        </w:tc>
        <w:tc>
          <w:tcPr>
            <w:tcW w:w="2488"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XLIX.</w:t>
            </w:r>
            <w:r w:rsidRPr="00445823">
              <w:rPr>
                <w:rFonts w:ascii="Arial Narrow" w:hAnsi="Arial Narrow"/>
                <w:sz w:val="24"/>
                <w:szCs w:val="24"/>
              </w:rPr>
              <w:t xml:space="preserve"> Presentar las denuncias que correspondan ante autoridades competentes cuando, como resultado del ejercicio de sus atribuciones, tenga conocimiento de actos u omisiones que constituyan violaciones a la legislación administrativa en materia de aguas o a las leyes penales;</w:t>
            </w:r>
          </w:p>
          <w:p w:rsidR="009430B3" w:rsidRDefault="009430B3" w:rsidP="008F6AD2">
            <w:pPr>
              <w:pStyle w:val="Texto"/>
              <w:spacing w:after="0" w:line="240" w:lineRule="auto"/>
            </w:pPr>
          </w:p>
        </w:tc>
      </w:tr>
      <w:tr w:rsidR="009430B3" w:rsidTr="008F6AD2">
        <w:tc>
          <w:tcPr>
            <w:tcW w:w="2730" w:type="dxa"/>
          </w:tcPr>
          <w:p w:rsidR="009430B3" w:rsidRDefault="009430B3" w:rsidP="008F6AD2">
            <w:r w:rsidRPr="00206CB8">
              <w:rPr>
                <w:rFonts w:ascii="Arial Narrow" w:hAnsi="Arial Narrow"/>
                <w:sz w:val="24"/>
                <w:szCs w:val="24"/>
                <w:highlight w:val="yellow"/>
              </w:rPr>
              <w:lastRenderedPageBreak/>
              <w:t>lineamientos</w:t>
            </w:r>
            <w:r w:rsidRPr="00445823">
              <w:rPr>
                <w:rFonts w:ascii="Arial Narrow" w:hAnsi="Arial Narrow"/>
                <w:sz w:val="24"/>
                <w:szCs w:val="24"/>
              </w:rPr>
              <w:t xml:space="preserve"> técnicos y administrativos </w:t>
            </w:r>
            <w:r w:rsidRPr="00206CB8">
              <w:rPr>
                <w:rFonts w:ascii="Arial Narrow" w:hAnsi="Arial Narrow"/>
                <w:sz w:val="24"/>
                <w:szCs w:val="24"/>
                <w:highlight w:val="yellow"/>
              </w:rPr>
              <w:t>para jerarquizar inversiones</w:t>
            </w:r>
          </w:p>
        </w:tc>
        <w:tc>
          <w:tcPr>
            <w:tcW w:w="2738" w:type="dxa"/>
          </w:tcPr>
          <w:p w:rsidR="009430B3" w:rsidRDefault="009430B3" w:rsidP="008F6AD2">
            <w:r w:rsidRPr="00445823">
              <w:rPr>
                <w:rFonts w:ascii="Arial Narrow" w:hAnsi="Arial Narrow"/>
                <w:b/>
                <w:sz w:val="24"/>
                <w:szCs w:val="24"/>
              </w:rPr>
              <w:t>IX.</w:t>
            </w:r>
            <w:r w:rsidRPr="00445823">
              <w:rPr>
                <w:rFonts w:ascii="Arial Narrow" w:hAnsi="Arial Narrow"/>
                <w:sz w:val="24"/>
                <w:szCs w:val="24"/>
              </w:rPr>
              <w:t xml:space="preserve"> </w:t>
            </w:r>
            <w:r w:rsidRPr="00206CB8">
              <w:rPr>
                <w:rFonts w:ascii="Arial Narrow" w:hAnsi="Arial Narrow"/>
                <w:sz w:val="24"/>
                <w:szCs w:val="24"/>
                <w:highlight w:val="yellow"/>
              </w:rPr>
              <w:t xml:space="preserve">Programar, estudiar, </w:t>
            </w:r>
            <w:r w:rsidRPr="00223950">
              <w:rPr>
                <w:rFonts w:ascii="Arial Narrow" w:hAnsi="Arial Narrow"/>
                <w:sz w:val="24"/>
                <w:szCs w:val="24"/>
                <w:highlight w:val="magenta"/>
              </w:rPr>
              <w:t xml:space="preserve">construir, operar, conservar y mantener </w:t>
            </w:r>
            <w:r w:rsidRPr="00206CB8">
              <w:rPr>
                <w:rFonts w:ascii="Arial Narrow" w:hAnsi="Arial Narrow"/>
                <w:sz w:val="24"/>
                <w:szCs w:val="24"/>
                <w:highlight w:val="yellow"/>
              </w:rPr>
              <w:t>las obras hidráulicas federales directamente o a través de contratos o concesiones con terceros</w:t>
            </w:r>
          </w:p>
        </w:tc>
        <w:tc>
          <w:tcPr>
            <w:tcW w:w="2652"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XXXVIII.</w:t>
            </w:r>
            <w:r w:rsidRPr="00445823">
              <w:rPr>
                <w:rFonts w:ascii="Arial Narrow" w:hAnsi="Arial Narrow"/>
                <w:sz w:val="24"/>
                <w:szCs w:val="24"/>
              </w:rPr>
              <w:t xml:space="preserve"> Expedir en cada caso, respecto de los bienes de propiedad nacional a que se refiere esta Ley, la declaratoria correspondiente, que se publicará en el </w:t>
            </w:r>
            <w:r w:rsidRPr="00445823">
              <w:rPr>
                <w:rFonts w:ascii="Arial Narrow" w:hAnsi="Arial Narrow"/>
                <w:b/>
                <w:sz w:val="24"/>
                <w:szCs w:val="24"/>
              </w:rPr>
              <w:t>Diario Oficial de la Federación</w:t>
            </w:r>
            <w:r w:rsidRPr="00445823">
              <w:rPr>
                <w:rFonts w:ascii="Arial Narrow" w:hAnsi="Arial Narrow"/>
                <w:sz w:val="24"/>
                <w:szCs w:val="24"/>
              </w:rPr>
              <w:t>;</w:t>
            </w:r>
          </w:p>
          <w:p w:rsidR="009430B3" w:rsidRPr="008D4374" w:rsidRDefault="009430B3" w:rsidP="008F6AD2">
            <w:pPr>
              <w:rPr>
                <w:lang w:val="es-ES"/>
              </w:rPr>
            </w:pPr>
          </w:p>
        </w:tc>
        <w:tc>
          <w:tcPr>
            <w:tcW w:w="2614" w:type="dxa"/>
          </w:tcPr>
          <w:p w:rsidR="009430B3" w:rsidRPr="00445823" w:rsidRDefault="009430B3" w:rsidP="008F6AD2">
            <w:pPr>
              <w:pStyle w:val="texto0"/>
              <w:spacing w:after="0" w:line="240" w:lineRule="auto"/>
              <w:rPr>
                <w:rFonts w:ascii="Arial Narrow" w:hAnsi="Arial Narrow"/>
                <w:sz w:val="24"/>
                <w:szCs w:val="24"/>
                <w:lang w:eastAsia="es-MX"/>
              </w:rPr>
            </w:pPr>
            <w:r w:rsidRPr="00445823">
              <w:rPr>
                <w:rFonts w:ascii="Arial Narrow" w:hAnsi="Arial Narrow"/>
                <w:b/>
                <w:sz w:val="24"/>
                <w:szCs w:val="24"/>
                <w:lang w:eastAsia="es-MX"/>
              </w:rPr>
              <w:t>XLVIII.</w:t>
            </w:r>
            <w:r w:rsidRPr="00445823">
              <w:rPr>
                <w:rFonts w:ascii="Arial Narrow" w:hAnsi="Arial Narrow"/>
                <w:sz w:val="24"/>
                <w:szCs w:val="24"/>
                <w:lang w:eastAsia="es-MX"/>
              </w:rPr>
              <w:t xml:space="preserve"> Resolver de manera expedita las solicitudes de prórroga de concesión, asignación, permisos de descarga y de construcción que le sean presentadas en los plazos establecidos en la presente Ley.</w:t>
            </w:r>
          </w:p>
          <w:p w:rsidR="009430B3" w:rsidRDefault="009430B3" w:rsidP="008F6AD2"/>
        </w:tc>
        <w:tc>
          <w:tcPr>
            <w:tcW w:w="2488" w:type="dxa"/>
          </w:tcPr>
          <w:p w:rsidR="009430B3" w:rsidRDefault="009430B3" w:rsidP="008F6AD2">
            <w:r w:rsidRPr="00445823">
              <w:rPr>
                <w:rFonts w:ascii="Arial Narrow" w:hAnsi="Arial Narrow"/>
                <w:b/>
                <w:sz w:val="24"/>
                <w:szCs w:val="24"/>
              </w:rPr>
              <w:t>XXVII.</w:t>
            </w:r>
            <w:r w:rsidRPr="00445823">
              <w:rPr>
                <w:rFonts w:ascii="Arial Narrow" w:hAnsi="Arial Narrow"/>
                <w:sz w:val="24"/>
                <w:szCs w:val="24"/>
              </w:rPr>
              <w:t xml:space="preserve"> Realizar periódicamente en el ámbito nacional los estudios sobre la valoración económica y financiera del agua por fuente de suministro, localidad y tipo de uso</w:t>
            </w:r>
          </w:p>
        </w:tc>
        <w:tc>
          <w:tcPr>
            <w:tcW w:w="2488"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LI.</w:t>
            </w:r>
            <w:r w:rsidRPr="00445823">
              <w:rPr>
                <w:rFonts w:ascii="Arial Narrow" w:hAnsi="Arial Narrow"/>
                <w:sz w:val="24"/>
                <w:szCs w:val="24"/>
              </w:rPr>
              <w:t xml:space="preserve"> Otorgar los apoyos técnicos que le sean solicitados por "la Procuraduría" en el ejercicio de sus facultades en materia de reparación del daño a los recursos hídricos y su medio, a ecosistemas vitales y al ambiente;</w:t>
            </w:r>
          </w:p>
          <w:p w:rsidR="009430B3" w:rsidRPr="00A82CC7" w:rsidRDefault="009430B3" w:rsidP="008F6AD2">
            <w:pPr>
              <w:rPr>
                <w:rFonts w:ascii="Arial Narrow" w:hAnsi="Arial Narrow"/>
                <w:b/>
                <w:sz w:val="24"/>
                <w:szCs w:val="24"/>
                <w:lang w:val="es-ES"/>
              </w:rPr>
            </w:pPr>
          </w:p>
        </w:tc>
      </w:tr>
      <w:tr w:rsidR="009430B3" w:rsidTr="008F6AD2">
        <w:tc>
          <w:tcPr>
            <w:tcW w:w="2730" w:type="dxa"/>
          </w:tcPr>
          <w:p w:rsidR="009430B3" w:rsidRPr="00206CB8" w:rsidRDefault="009430B3" w:rsidP="008F6AD2">
            <w:pPr>
              <w:rPr>
                <w:rFonts w:ascii="Arial Narrow" w:hAnsi="Arial Narrow"/>
                <w:sz w:val="24"/>
                <w:szCs w:val="24"/>
                <w:highlight w:val="yellow"/>
              </w:rPr>
            </w:pPr>
            <w:r w:rsidRPr="00445823">
              <w:rPr>
                <w:rFonts w:ascii="Arial Narrow" w:hAnsi="Arial Narrow"/>
                <w:b/>
                <w:sz w:val="24"/>
                <w:szCs w:val="24"/>
              </w:rPr>
              <w:t>XIII.</w:t>
            </w:r>
            <w:r w:rsidRPr="00445823">
              <w:rPr>
                <w:rFonts w:ascii="Arial Narrow" w:hAnsi="Arial Narrow"/>
                <w:sz w:val="24"/>
                <w:szCs w:val="24"/>
              </w:rPr>
              <w:t xml:space="preserve"> Fomentar y apoyar los servicios públicos urbanos y rurales de agua potable, alcantarillado, saneamiento, recirculación y reúso en el territorio nacional</w:t>
            </w:r>
          </w:p>
        </w:tc>
        <w:tc>
          <w:tcPr>
            <w:tcW w:w="2738" w:type="dxa"/>
          </w:tcPr>
          <w:p w:rsidR="009430B3" w:rsidRDefault="009430B3" w:rsidP="008F6AD2">
            <w:r>
              <w:rPr>
                <w:rFonts w:ascii="Arial Narrow" w:hAnsi="Arial Narrow"/>
                <w:sz w:val="24"/>
                <w:szCs w:val="24"/>
                <w:highlight w:val="yellow"/>
              </w:rPr>
              <w:t xml:space="preserve">X. </w:t>
            </w:r>
            <w:r w:rsidRPr="00206CB8">
              <w:rPr>
                <w:rFonts w:ascii="Arial Narrow" w:hAnsi="Arial Narrow"/>
                <w:sz w:val="24"/>
                <w:szCs w:val="24"/>
                <w:highlight w:val="yellow"/>
              </w:rPr>
              <w:t xml:space="preserve">Apoyar, </w:t>
            </w:r>
            <w:r w:rsidRPr="00223950">
              <w:rPr>
                <w:rFonts w:ascii="Arial Narrow" w:hAnsi="Arial Narrow"/>
                <w:strike/>
                <w:sz w:val="24"/>
                <w:szCs w:val="24"/>
                <w:highlight w:val="yellow"/>
              </w:rPr>
              <w:t>concesionar</w:t>
            </w:r>
            <w:r w:rsidRPr="00206CB8">
              <w:rPr>
                <w:rFonts w:ascii="Arial Narrow" w:hAnsi="Arial Narrow"/>
                <w:sz w:val="24"/>
                <w:szCs w:val="24"/>
                <w:highlight w:val="yellow"/>
              </w:rPr>
              <w:t>, contratar, convenir y normar las obras de infraestructura hídrica que se realicen con recursos totales o parciales de la federación o con su aval o garantía,</w:t>
            </w:r>
          </w:p>
        </w:tc>
        <w:tc>
          <w:tcPr>
            <w:tcW w:w="2652"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XLIV.</w:t>
            </w:r>
            <w:r w:rsidRPr="00445823">
              <w:rPr>
                <w:rFonts w:ascii="Arial Narrow" w:hAnsi="Arial Narrow"/>
                <w:sz w:val="24"/>
                <w:szCs w:val="24"/>
              </w:rPr>
              <w:t xml:space="preserve"> Coordinar el servicio meteorológico nacional y ejercer las funciones en dicha materia;</w:t>
            </w:r>
          </w:p>
          <w:p w:rsidR="009430B3" w:rsidRPr="008D4374" w:rsidRDefault="009430B3" w:rsidP="008F6AD2">
            <w:pPr>
              <w:rPr>
                <w:lang w:val="es-ES"/>
              </w:rPr>
            </w:pPr>
          </w:p>
        </w:tc>
        <w:tc>
          <w:tcPr>
            <w:tcW w:w="2614" w:type="dxa"/>
          </w:tcPr>
          <w:p w:rsidR="009430B3" w:rsidRDefault="009430B3" w:rsidP="008F6AD2"/>
        </w:tc>
        <w:tc>
          <w:tcPr>
            <w:tcW w:w="2488"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XXXIX.</w:t>
            </w:r>
            <w:r w:rsidRPr="00445823">
              <w:rPr>
                <w:rFonts w:ascii="Arial Narrow" w:hAnsi="Arial Narrow"/>
                <w:sz w:val="24"/>
                <w:szCs w:val="24"/>
              </w:rPr>
              <w:t xml:space="preserve"> Expedir las declaratorias de clasificación de los cuerpos de agua nacionales a que se refiere la presente Ley;</w:t>
            </w:r>
          </w:p>
          <w:p w:rsidR="009430B3" w:rsidRPr="008D4374" w:rsidRDefault="009430B3" w:rsidP="008F6AD2">
            <w:pPr>
              <w:rPr>
                <w:lang w:val="es-ES"/>
              </w:rPr>
            </w:pPr>
          </w:p>
        </w:tc>
        <w:tc>
          <w:tcPr>
            <w:tcW w:w="2488"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ARTÍCULO 11 BIS.</w:t>
            </w:r>
            <w:r w:rsidRPr="00445823">
              <w:rPr>
                <w:rFonts w:ascii="Arial Narrow" w:hAnsi="Arial Narrow"/>
                <w:sz w:val="24"/>
                <w:szCs w:val="24"/>
              </w:rPr>
              <w:t xml:space="preserve"> Como Órgano de control interno, "la Comisión" contará con una Contraloría Interna, al frente de la cual estará un Contralor Interno, designado en términos de Ley; en el ejercicio de sus atribuciones se auxiliará </w:t>
            </w:r>
            <w:r w:rsidRPr="00445823">
              <w:rPr>
                <w:rFonts w:ascii="Arial Narrow" w:hAnsi="Arial Narrow"/>
                <w:sz w:val="24"/>
                <w:szCs w:val="24"/>
              </w:rPr>
              <w:lastRenderedPageBreak/>
              <w:t>por los titulares de las áreas de auditoría, quejas y responsabilidades, designados en los mismos términos.</w:t>
            </w:r>
          </w:p>
          <w:p w:rsidR="009430B3" w:rsidRPr="00445823" w:rsidRDefault="009430B3" w:rsidP="008F6AD2">
            <w:pPr>
              <w:pStyle w:val="Texto"/>
              <w:spacing w:after="0" w:line="240" w:lineRule="auto"/>
              <w:rPr>
                <w:rFonts w:ascii="Arial Narrow" w:hAnsi="Arial Narrow"/>
                <w:sz w:val="24"/>
                <w:szCs w:val="24"/>
              </w:rPr>
            </w:pPr>
          </w:p>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sz w:val="24"/>
                <w:szCs w:val="24"/>
              </w:rPr>
              <w:t>Los servidores públicos a los que se refiere el párrafo anterior ejercerán, en el ámbito de sus respectivas competencias, las facultades previstas en la Ley Orgánica de la Administración Pública Federal, la Ley Federal de Responsabilidades Administrativas de los Servidores Públicos, y en los demás ordenamientos aplicables, conforme sea previsto en el Reglamento Interior de la Secretaría de la Función Pública.</w:t>
            </w:r>
          </w:p>
          <w:p w:rsidR="009430B3" w:rsidRPr="00445823" w:rsidRDefault="009430B3" w:rsidP="008F6AD2">
            <w:pPr>
              <w:pStyle w:val="Texto"/>
              <w:spacing w:after="0" w:line="240" w:lineRule="auto"/>
              <w:rPr>
                <w:rFonts w:ascii="Arial Narrow" w:hAnsi="Arial Narrow"/>
                <w:sz w:val="24"/>
                <w:szCs w:val="24"/>
              </w:rPr>
            </w:pPr>
          </w:p>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sz w:val="24"/>
                <w:szCs w:val="24"/>
              </w:rPr>
              <w:t xml:space="preserve">Las ausencias del Contralor Interno, así como las de los titulares </w:t>
            </w:r>
            <w:r w:rsidRPr="00445823">
              <w:rPr>
                <w:rFonts w:ascii="Arial Narrow" w:hAnsi="Arial Narrow"/>
                <w:sz w:val="24"/>
                <w:szCs w:val="24"/>
              </w:rPr>
              <w:lastRenderedPageBreak/>
              <w:t>de las áreas de auditoría, quejas y responsabilidades, serán suplidas conforme sea previsto por el Reglamento Interior de la Secretaría de la Función Pública.</w:t>
            </w:r>
          </w:p>
          <w:p w:rsidR="009430B3" w:rsidRPr="00A82CC7" w:rsidRDefault="009430B3" w:rsidP="008F6AD2">
            <w:pPr>
              <w:rPr>
                <w:lang w:val="es-ES"/>
              </w:rPr>
            </w:pPr>
          </w:p>
        </w:tc>
      </w:tr>
      <w:tr w:rsidR="009430B3" w:rsidTr="008F6AD2">
        <w:tc>
          <w:tcPr>
            <w:tcW w:w="2730" w:type="dxa"/>
          </w:tcPr>
          <w:p w:rsidR="009430B3" w:rsidRPr="00206CB8" w:rsidRDefault="009430B3" w:rsidP="008F6AD2">
            <w:pPr>
              <w:rPr>
                <w:rFonts w:ascii="Arial Narrow" w:hAnsi="Arial Narrow"/>
                <w:sz w:val="24"/>
                <w:szCs w:val="24"/>
                <w:highlight w:val="yellow"/>
              </w:rPr>
            </w:pPr>
            <w:r w:rsidRPr="00445823">
              <w:rPr>
                <w:rFonts w:ascii="Arial Narrow" w:hAnsi="Arial Narrow"/>
                <w:b/>
                <w:sz w:val="24"/>
                <w:szCs w:val="24"/>
              </w:rPr>
              <w:lastRenderedPageBreak/>
              <w:t>XV.</w:t>
            </w:r>
            <w:r w:rsidRPr="00445823">
              <w:rPr>
                <w:rFonts w:ascii="Arial Narrow" w:hAnsi="Arial Narrow"/>
                <w:sz w:val="24"/>
                <w:szCs w:val="24"/>
              </w:rPr>
              <w:t xml:space="preserve"> </w:t>
            </w:r>
            <w:r w:rsidRPr="00206CB8">
              <w:rPr>
                <w:rFonts w:ascii="Arial Narrow" w:hAnsi="Arial Narrow"/>
                <w:sz w:val="24"/>
                <w:szCs w:val="24"/>
                <w:highlight w:val="yellow"/>
              </w:rPr>
              <w:t>Proponer</w:t>
            </w:r>
            <w:r w:rsidRPr="00445823">
              <w:rPr>
                <w:rFonts w:ascii="Arial Narrow" w:hAnsi="Arial Narrow"/>
                <w:sz w:val="24"/>
                <w:szCs w:val="24"/>
              </w:rPr>
              <w:t xml:space="preserve"> al Titular del Poder Ejecutivo Federal el establecimiento de </w:t>
            </w:r>
            <w:r w:rsidRPr="00206CB8">
              <w:rPr>
                <w:rFonts w:ascii="Arial Narrow" w:hAnsi="Arial Narrow"/>
                <w:sz w:val="24"/>
                <w:szCs w:val="24"/>
                <w:highlight w:val="yellow"/>
              </w:rPr>
              <w:t>Distritos de Riego</w:t>
            </w:r>
          </w:p>
        </w:tc>
        <w:tc>
          <w:tcPr>
            <w:tcW w:w="2738"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XL.</w:t>
            </w:r>
            <w:r w:rsidRPr="00445823">
              <w:rPr>
                <w:rFonts w:ascii="Arial Narrow" w:hAnsi="Arial Narrow"/>
                <w:sz w:val="24"/>
                <w:szCs w:val="24"/>
              </w:rPr>
              <w:t xml:space="preserve"> Participar en el sistema nacional de protección civil y apoyar en la aplicación de los planes y programas de carácter federal para prevenir y atender situaciones de emergencia, causadas por fenómenos hidrometeorológicos extremos;</w:t>
            </w:r>
          </w:p>
          <w:p w:rsidR="009430B3" w:rsidRPr="008D4374" w:rsidRDefault="009430B3" w:rsidP="008F6AD2">
            <w:pPr>
              <w:rPr>
                <w:lang w:val="es-ES"/>
              </w:rPr>
            </w:pPr>
          </w:p>
        </w:tc>
        <w:tc>
          <w:tcPr>
            <w:tcW w:w="2652"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XLV.</w:t>
            </w:r>
            <w:r w:rsidRPr="00445823">
              <w:rPr>
                <w:rFonts w:ascii="Arial Narrow" w:hAnsi="Arial Narrow"/>
                <w:sz w:val="24"/>
                <w:szCs w:val="24"/>
              </w:rPr>
              <w:t xml:space="preserve"> Mantener actualizado y hacer público periódicamente el inventario de las aguas nacionales, y de sus bienes públicos inherentes y de la infraestructura hidráulica federal; </w:t>
            </w:r>
            <w:r w:rsidRPr="008D4374">
              <w:rPr>
                <w:rFonts w:ascii="Arial Narrow" w:hAnsi="Arial Narrow"/>
                <w:strike/>
                <w:sz w:val="24"/>
                <w:szCs w:val="24"/>
              </w:rPr>
              <w:t>clasificar las aguas de acuerdo con los usos, y elaborar balances en cantidad y calidad del agua por regiones hidrológicas y cuencas hidrológicas;</w:t>
            </w:r>
          </w:p>
          <w:p w:rsidR="009430B3" w:rsidRPr="008D4374" w:rsidRDefault="009430B3" w:rsidP="008F6AD2">
            <w:pPr>
              <w:rPr>
                <w:lang w:val="es-ES"/>
              </w:rPr>
            </w:pPr>
          </w:p>
        </w:tc>
        <w:tc>
          <w:tcPr>
            <w:tcW w:w="2614" w:type="dxa"/>
          </w:tcPr>
          <w:p w:rsidR="009430B3" w:rsidRDefault="009430B3" w:rsidP="008F6AD2"/>
        </w:tc>
        <w:tc>
          <w:tcPr>
            <w:tcW w:w="2488" w:type="dxa"/>
          </w:tcPr>
          <w:p w:rsidR="009430B3" w:rsidRPr="00445823" w:rsidRDefault="009430B3" w:rsidP="008F6AD2">
            <w:pPr>
              <w:pStyle w:val="Texto"/>
              <w:spacing w:after="0" w:line="240" w:lineRule="auto"/>
              <w:rPr>
                <w:rFonts w:ascii="Arial Narrow" w:hAnsi="Arial Narrow"/>
                <w:sz w:val="24"/>
                <w:szCs w:val="24"/>
              </w:rPr>
            </w:pPr>
            <w:r>
              <w:rPr>
                <w:rFonts w:ascii="Arial Narrow" w:hAnsi="Arial Narrow"/>
                <w:b/>
                <w:sz w:val="24"/>
                <w:szCs w:val="24"/>
              </w:rPr>
              <w:t xml:space="preserve">12 Bis 6. (Organismos de Cuenca) </w:t>
            </w:r>
            <w:r w:rsidRPr="00445823">
              <w:rPr>
                <w:rFonts w:ascii="Arial Narrow" w:hAnsi="Arial Narrow"/>
                <w:b/>
                <w:sz w:val="24"/>
                <w:szCs w:val="24"/>
              </w:rPr>
              <w:t>XVI.</w:t>
            </w:r>
            <w:r w:rsidRPr="00445823">
              <w:rPr>
                <w:rFonts w:ascii="Arial Narrow" w:hAnsi="Arial Narrow"/>
                <w:sz w:val="24"/>
                <w:szCs w:val="24"/>
              </w:rPr>
              <w:t xml:space="preserve"> Fungir, en caso que así lo disponga "la Comisión", como instancia financiera especializada del sector agua en su ámbito territorial de competencia, acorde con las disposiciones que dicte la autoridad en la materia y las leyes y reglamentos correspondientes;</w:t>
            </w:r>
          </w:p>
          <w:p w:rsidR="009430B3" w:rsidRPr="00445823" w:rsidRDefault="009430B3" w:rsidP="008F6AD2">
            <w:pPr>
              <w:pStyle w:val="Texto"/>
              <w:spacing w:after="0" w:line="240" w:lineRule="auto"/>
              <w:rPr>
                <w:rFonts w:ascii="Arial Narrow" w:hAnsi="Arial Narrow"/>
                <w:sz w:val="24"/>
                <w:szCs w:val="24"/>
              </w:rPr>
            </w:pPr>
          </w:p>
          <w:p w:rsidR="009430B3" w:rsidRPr="00445823" w:rsidRDefault="009430B3" w:rsidP="008F6AD2">
            <w:pPr>
              <w:pStyle w:val="Texto"/>
              <w:spacing w:after="0" w:line="240" w:lineRule="auto"/>
              <w:rPr>
                <w:rFonts w:ascii="Arial Narrow" w:hAnsi="Arial Narrow"/>
                <w:sz w:val="24"/>
                <w:szCs w:val="24"/>
              </w:rPr>
            </w:pPr>
            <w:r>
              <w:rPr>
                <w:rFonts w:ascii="Arial Narrow" w:hAnsi="Arial Narrow"/>
                <w:b/>
                <w:sz w:val="24"/>
                <w:szCs w:val="24"/>
              </w:rPr>
              <w:t xml:space="preserve">12 Bis 6 (Organismos de Cuenca) </w:t>
            </w:r>
            <w:r w:rsidRPr="00445823">
              <w:rPr>
                <w:rFonts w:ascii="Arial Narrow" w:hAnsi="Arial Narrow"/>
                <w:b/>
                <w:sz w:val="24"/>
                <w:szCs w:val="24"/>
              </w:rPr>
              <w:t>XVII.</w:t>
            </w:r>
            <w:r w:rsidRPr="00445823">
              <w:rPr>
                <w:rFonts w:ascii="Arial Narrow" w:hAnsi="Arial Narrow"/>
                <w:sz w:val="24"/>
                <w:szCs w:val="24"/>
              </w:rPr>
              <w:t xml:space="preserve"> Instrumentar y operar el Sistema Financiero del Agua en la cuenca o </w:t>
            </w:r>
            <w:r w:rsidRPr="00445823">
              <w:rPr>
                <w:rFonts w:ascii="Arial Narrow" w:hAnsi="Arial Narrow"/>
                <w:sz w:val="24"/>
                <w:szCs w:val="24"/>
              </w:rPr>
              <w:lastRenderedPageBreak/>
              <w:t>cuencas que correspondan conforme a las disposiciones que dicte la Autoridad en la materia y las leyes y reglamentos correspondientes;</w:t>
            </w:r>
          </w:p>
          <w:p w:rsidR="009430B3" w:rsidRPr="004A0E2D" w:rsidRDefault="009430B3" w:rsidP="008F6AD2">
            <w:pPr>
              <w:rPr>
                <w:lang w:val="es-ES"/>
              </w:rPr>
            </w:pPr>
          </w:p>
        </w:tc>
        <w:tc>
          <w:tcPr>
            <w:tcW w:w="2488" w:type="dxa"/>
          </w:tcPr>
          <w:p w:rsidR="009430B3" w:rsidRDefault="009430B3" w:rsidP="008F6AD2"/>
        </w:tc>
      </w:tr>
      <w:tr w:rsidR="009430B3" w:rsidTr="008F6AD2">
        <w:tc>
          <w:tcPr>
            <w:tcW w:w="2730" w:type="dxa"/>
          </w:tcPr>
          <w:p w:rsidR="009430B3" w:rsidRPr="00206CB8" w:rsidRDefault="009430B3" w:rsidP="008F6AD2">
            <w:pPr>
              <w:rPr>
                <w:rFonts w:ascii="Arial Narrow" w:hAnsi="Arial Narrow"/>
                <w:sz w:val="24"/>
                <w:szCs w:val="24"/>
                <w:highlight w:val="yellow"/>
              </w:rPr>
            </w:pPr>
            <w:r w:rsidRPr="00445823">
              <w:rPr>
                <w:rFonts w:ascii="Arial Narrow" w:hAnsi="Arial Narrow"/>
                <w:b/>
                <w:sz w:val="24"/>
                <w:szCs w:val="24"/>
              </w:rPr>
              <w:lastRenderedPageBreak/>
              <w:t>XVI.</w:t>
            </w:r>
            <w:r w:rsidRPr="00445823">
              <w:rPr>
                <w:rFonts w:ascii="Arial Narrow" w:hAnsi="Arial Narrow"/>
                <w:sz w:val="24"/>
                <w:szCs w:val="24"/>
              </w:rPr>
              <w:t xml:space="preserve"> </w:t>
            </w:r>
            <w:r w:rsidRPr="00206CB8">
              <w:rPr>
                <w:rFonts w:ascii="Arial Narrow" w:hAnsi="Arial Narrow"/>
                <w:sz w:val="24"/>
                <w:szCs w:val="24"/>
                <w:highlight w:val="yellow"/>
              </w:rPr>
              <w:t>Regular los servicios de riego en distritos y unidades de riego en el territorio nacional</w:t>
            </w:r>
            <w:r>
              <w:rPr>
                <w:rFonts w:ascii="Arial Narrow" w:hAnsi="Arial Narrow"/>
                <w:sz w:val="24"/>
                <w:szCs w:val="24"/>
              </w:rPr>
              <w:t>, e integrar…</w:t>
            </w:r>
            <w:r w:rsidRPr="00206CB8">
              <w:rPr>
                <w:rFonts w:ascii="Arial Narrow" w:hAnsi="Arial Narrow"/>
                <w:sz w:val="24"/>
                <w:szCs w:val="24"/>
                <w:highlight w:val="yellow"/>
              </w:rPr>
              <w:t>los censos de infraestructura, los volúmenes entregados y aprovechados, así como los padrones de usuarios, el estado que guarda la infraestructura y los servicios</w:t>
            </w:r>
            <w:r w:rsidRPr="00445823">
              <w:rPr>
                <w:rFonts w:ascii="Arial Narrow" w:hAnsi="Arial Narrow"/>
                <w:sz w:val="24"/>
                <w:szCs w:val="24"/>
              </w:rPr>
              <w:t>.</w:t>
            </w:r>
          </w:p>
        </w:tc>
        <w:tc>
          <w:tcPr>
            <w:tcW w:w="2738"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XLV.</w:t>
            </w:r>
            <w:r w:rsidRPr="00445823">
              <w:rPr>
                <w:rFonts w:ascii="Arial Narrow" w:hAnsi="Arial Narrow"/>
                <w:sz w:val="24"/>
                <w:szCs w:val="24"/>
              </w:rPr>
              <w:t xml:space="preserve"> </w:t>
            </w:r>
            <w:r>
              <w:rPr>
                <w:rFonts w:ascii="Arial Narrow" w:hAnsi="Arial Narrow"/>
                <w:sz w:val="24"/>
                <w:szCs w:val="24"/>
              </w:rPr>
              <w:t>…</w:t>
            </w:r>
            <w:r w:rsidRPr="00445823">
              <w:rPr>
                <w:rFonts w:ascii="Arial Narrow" w:hAnsi="Arial Narrow"/>
                <w:sz w:val="24"/>
                <w:szCs w:val="24"/>
              </w:rPr>
              <w:t xml:space="preserve"> elaborar balances en cantidad y calidad del agua por regiones hidrológicas y cuencas hidrológicas;</w:t>
            </w:r>
          </w:p>
          <w:p w:rsidR="009430B3" w:rsidRPr="008D4374" w:rsidRDefault="009430B3" w:rsidP="008F6AD2">
            <w:pPr>
              <w:rPr>
                <w:lang w:val="es-ES"/>
              </w:rPr>
            </w:pPr>
          </w:p>
        </w:tc>
        <w:tc>
          <w:tcPr>
            <w:tcW w:w="2652"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L.</w:t>
            </w:r>
            <w:r w:rsidRPr="00445823">
              <w:rPr>
                <w:rFonts w:ascii="Arial Narrow" w:hAnsi="Arial Narrow"/>
                <w:sz w:val="24"/>
                <w:szCs w:val="24"/>
              </w:rPr>
              <w:t xml:space="preserve"> En situaciones de emergencia, escasez extrema, o sobreexplotación, tomar las medidas necesarias, normalmente de carácter transitorio, las cuales cesarán en su aplicación cuando "la Comisión" así lo determine, para garantizar el abastecimiento del uso doméstico y público urbano, a través de la expedición de acuerdos de carácter general; cuando estas acciones pudieren afectar los derechos de concesionarios y asignatarios de aguas nacionales, concertar con los interesados las medidas que correspondan, con </w:t>
            </w:r>
            <w:r w:rsidRPr="00445823">
              <w:rPr>
                <w:rFonts w:ascii="Arial Narrow" w:hAnsi="Arial Narrow"/>
                <w:sz w:val="24"/>
                <w:szCs w:val="24"/>
              </w:rPr>
              <w:lastRenderedPageBreak/>
              <w:t>apego a esta Ley y sus reglamentos;</w:t>
            </w:r>
          </w:p>
          <w:p w:rsidR="009430B3" w:rsidRPr="00A82CC7" w:rsidRDefault="009430B3" w:rsidP="008F6AD2">
            <w:pPr>
              <w:rPr>
                <w:lang w:val="es-ES"/>
              </w:rPr>
            </w:pPr>
          </w:p>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206CB8" w:rsidRDefault="009430B3" w:rsidP="008F6AD2">
            <w:pPr>
              <w:rPr>
                <w:rFonts w:ascii="Arial Narrow" w:hAnsi="Arial Narrow"/>
                <w:sz w:val="24"/>
                <w:szCs w:val="24"/>
                <w:highlight w:val="yellow"/>
              </w:rPr>
            </w:pPr>
            <w:r w:rsidRPr="00445823">
              <w:rPr>
                <w:rFonts w:ascii="Arial Narrow" w:hAnsi="Arial Narrow"/>
                <w:b/>
                <w:sz w:val="24"/>
                <w:szCs w:val="24"/>
              </w:rPr>
              <w:lastRenderedPageBreak/>
              <w:t>XVIII.</w:t>
            </w:r>
            <w:r w:rsidRPr="00445823">
              <w:rPr>
                <w:rFonts w:ascii="Arial Narrow" w:hAnsi="Arial Narrow"/>
                <w:sz w:val="24"/>
                <w:szCs w:val="24"/>
              </w:rPr>
              <w:t xml:space="preserve"> </w:t>
            </w:r>
            <w:r w:rsidRPr="00206CB8">
              <w:rPr>
                <w:rFonts w:ascii="Arial Narrow" w:hAnsi="Arial Narrow"/>
                <w:sz w:val="24"/>
                <w:szCs w:val="24"/>
                <w:highlight w:val="yellow"/>
              </w:rPr>
              <w:t>Establecer las prioridades nacionales</w:t>
            </w:r>
            <w:r w:rsidRPr="00445823">
              <w:rPr>
                <w:rFonts w:ascii="Arial Narrow" w:hAnsi="Arial Narrow"/>
                <w:sz w:val="24"/>
                <w:szCs w:val="24"/>
              </w:rPr>
              <w:t xml:space="preserve"> en lo concerniente a la administración y gestión de las aguas nacionales y de los bienes nacionales inherentes</w:t>
            </w:r>
          </w:p>
        </w:tc>
        <w:tc>
          <w:tcPr>
            <w:tcW w:w="2738" w:type="dxa"/>
          </w:tcPr>
          <w:p w:rsidR="009430B3" w:rsidRDefault="009430B3" w:rsidP="008F6AD2"/>
        </w:tc>
        <w:tc>
          <w:tcPr>
            <w:tcW w:w="2652"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LIII.</w:t>
            </w:r>
            <w:r w:rsidRPr="00445823">
              <w:rPr>
                <w:rFonts w:ascii="Arial Narrow" w:hAnsi="Arial Narrow"/>
                <w:sz w:val="24"/>
                <w:szCs w:val="24"/>
              </w:rPr>
              <w:t xml:space="preserve"> Adquirir los bienes necesarios para los fines que le son propios, y</w:t>
            </w:r>
          </w:p>
          <w:p w:rsidR="009430B3" w:rsidRPr="00A82CC7" w:rsidRDefault="009430B3" w:rsidP="008F6AD2">
            <w:pPr>
              <w:rPr>
                <w:lang w:val="es-ES"/>
              </w:rPr>
            </w:pPr>
          </w:p>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206CB8" w:rsidRDefault="009430B3" w:rsidP="008F6AD2">
            <w:pPr>
              <w:rPr>
                <w:rFonts w:ascii="Arial Narrow" w:hAnsi="Arial Narrow"/>
                <w:sz w:val="24"/>
                <w:szCs w:val="24"/>
                <w:highlight w:val="yellow"/>
              </w:rPr>
            </w:pPr>
            <w:r w:rsidRPr="00445823">
              <w:rPr>
                <w:rFonts w:ascii="Arial Narrow" w:hAnsi="Arial Narrow"/>
                <w:b/>
                <w:sz w:val="24"/>
                <w:szCs w:val="24"/>
              </w:rPr>
              <w:t>XIX.</w:t>
            </w:r>
            <w:r w:rsidRPr="00445823">
              <w:rPr>
                <w:rFonts w:ascii="Arial Narrow" w:hAnsi="Arial Narrow"/>
                <w:sz w:val="24"/>
                <w:szCs w:val="24"/>
              </w:rPr>
              <w:t xml:space="preserve"> Acreditar, promover, y apoyar la organización y participación de los usuarios en el ámbito nacional, y apoyarse en lo conducente en los gobiernos estatales, para realizar lo propio en los ámbitos estatal y municipal, para mejorar la gestión del agua, y fomentar su participación amplia, informada y con capacidad de tomar decisiones y asumir compromisos</w:t>
            </w:r>
          </w:p>
        </w:tc>
        <w:tc>
          <w:tcPr>
            <w:tcW w:w="2738" w:type="dxa"/>
          </w:tcPr>
          <w:p w:rsidR="009430B3" w:rsidRDefault="009430B3" w:rsidP="008F6AD2"/>
        </w:tc>
        <w:tc>
          <w:tcPr>
            <w:tcW w:w="2652" w:type="dxa"/>
          </w:tcPr>
          <w:p w:rsidR="009430B3" w:rsidRPr="00445823" w:rsidRDefault="009430B3" w:rsidP="008F6AD2">
            <w:pPr>
              <w:pStyle w:val="Texto"/>
              <w:spacing w:after="0" w:line="240" w:lineRule="auto"/>
              <w:rPr>
                <w:rFonts w:ascii="Arial Narrow" w:hAnsi="Arial Narrow"/>
                <w:sz w:val="24"/>
                <w:szCs w:val="24"/>
              </w:rPr>
            </w:pPr>
            <w:r>
              <w:t xml:space="preserve">12 Bis 6 (Organismos de Cuenca) </w:t>
            </w:r>
            <w:r w:rsidRPr="00445823">
              <w:rPr>
                <w:rFonts w:ascii="Arial Narrow" w:hAnsi="Arial Narrow"/>
                <w:b/>
                <w:sz w:val="24"/>
                <w:szCs w:val="24"/>
              </w:rPr>
              <w:t>XX.</w:t>
            </w:r>
            <w:r w:rsidRPr="00445823">
              <w:rPr>
                <w:rFonts w:ascii="Arial Narrow" w:hAnsi="Arial Narrow"/>
                <w:sz w:val="24"/>
                <w:szCs w:val="24"/>
              </w:rPr>
              <w:t xml:space="preserve"> Instrumentar y operar los mecanismos necesarios para la recaudación de los derechos en materia de agua;</w:t>
            </w:r>
          </w:p>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sz w:val="24"/>
                <w:szCs w:val="24"/>
              </w:rPr>
              <w:t xml:space="preserve">participar en lo conducente en el ejercicio de las atribuciones fiscales en materia de administración, determinación, liquidación, cobro, recaudación y fiscalización de las contribuciones y aprovechamientos que se le destinen o en los casos que señalen las leyes respectivas, conforme a lo </w:t>
            </w:r>
            <w:r w:rsidRPr="00445823">
              <w:rPr>
                <w:rFonts w:ascii="Arial Narrow" w:hAnsi="Arial Narrow"/>
                <w:sz w:val="24"/>
                <w:szCs w:val="24"/>
              </w:rPr>
              <w:lastRenderedPageBreak/>
              <w:t>dispuesto en el Código Fiscal</w:t>
            </w:r>
          </w:p>
          <w:p w:rsidR="009430B3" w:rsidRPr="004A0E2D" w:rsidRDefault="009430B3" w:rsidP="008F6AD2">
            <w:pPr>
              <w:rPr>
                <w:lang w:val="es-ES"/>
              </w:rPr>
            </w:pPr>
          </w:p>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Default="009430B3" w:rsidP="008F6AD2">
            <w:pPr>
              <w:rPr>
                <w:rFonts w:ascii="Arial Narrow" w:hAnsi="Arial Narrow"/>
                <w:sz w:val="24"/>
                <w:szCs w:val="24"/>
              </w:rPr>
            </w:pPr>
            <w:r w:rsidRPr="00445823">
              <w:rPr>
                <w:rFonts w:ascii="Arial Narrow" w:hAnsi="Arial Narrow"/>
                <w:b/>
                <w:sz w:val="24"/>
                <w:szCs w:val="24"/>
              </w:rPr>
              <w:lastRenderedPageBreak/>
              <w:t>XXI.</w:t>
            </w:r>
            <w:r w:rsidRPr="00445823">
              <w:rPr>
                <w:rFonts w:ascii="Arial Narrow" w:hAnsi="Arial Narrow"/>
                <w:sz w:val="24"/>
                <w:szCs w:val="24"/>
              </w:rPr>
              <w:t xml:space="preserve"> Conciliar y, en su caso, fungir a petición de los usuarios, como </w:t>
            </w:r>
            <w:r w:rsidRPr="00E40EE7">
              <w:rPr>
                <w:rFonts w:ascii="Arial Narrow" w:hAnsi="Arial Narrow"/>
                <w:b/>
                <w:sz w:val="24"/>
                <w:szCs w:val="24"/>
              </w:rPr>
              <w:t>árbitro en la prevención, mitigación y solución de conflictos</w:t>
            </w:r>
            <w:r w:rsidRPr="00445823">
              <w:rPr>
                <w:rFonts w:ascii="Arial Narrow" w:hAnsi="Arial Narrow"/>
                <w:sz w:val="24"/>
                <w:szCs w:val="24"/>
              </w:rPr>
              <w:t xml:space="preserve"> relacionados con el agua y su gestión, en los términos de los reglamentos de esta Ley;</w:t>
            </w:r>
          </w:p>
          <w:p w:rsidR="009430B3" w:rsidRPr="00206CB8" w:rsidRDefault="009430B3" w:rsidP="008F6AD2">
            <w:pPr>
              <w:rPr>
                <w:rFonts w:ascii="Arial Narrow" w:hAnsi="Arial Narrow"/>
                <w:sz w:val="24"/>
                <w:szCs w:val="24"/>
                <w:highlight w:val="yellow"/>
              </w:rPr>
            </w:pPr>
            <w:r w:rsidRPr="00445823">
              <w:rPr>
                <w:rFonts w:ascii="Arial Narrow" w:hAnsi="Arial Narrow"/>
                <w:b/>
                <w:sz w:val="24"/>
                <w:szCs w:val="24"/>
              </w:rPr>
              <w:t>XXII.</w:t>
            </w:r>
            <w:r w:rsidRPr="00445823">
              <w:rPr>
                <w:rFonts w:ascii="Arial Narrow" w:hAnsi="Arial Narrow"/>
                <w:sz w:val="24"/>
                <w:szCs w:val="24"/>
              </w:rPr>
              <w:t xml:space="preserve"> Analizar y resolver con el concurso de las partes que correspondan, los </w:t>
            </w:r>
            <w:r w:rsidRPr="00E40EE7">
              <w:rPr>
                <w:rFonts w:ascii="Arial Narrow" w:hAnsi="Arial Narrow"/>
                <w:b/>
                <w:sz w:val="24"/>
                <w:szCs w:val="24"/>
              </w:rPr>
              <w:t>problemas y conflictos</w:t>
            </w:r>
            <w:r w:rsidRPr="00445823">
              <w:rPr>
                <w:rFonts w:ascii="Arial Narrow" w:hAnsi="Arial Narrow"/>
                <w:sz w:val="24"/>
                <w:szCs w:val="24"/>
              </w:rPr>
              <w:t xml:space="preserve"> derivados de la explotación, uso, aprovechamiento o conservación de las aguas nacionales entre los usos y usuarios</w:t>
            </w: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206CB8" w:rsidRDefault="009430B3" w:rsidP="008F6AD2">
            <w:pPr>
              <w:rPr>
                <w:rFonts w:ascii="Arial Narrow" w:hAnsi="Arial Narrow"/>
                <w:sz w:val="24"/>
                <w:szCs w:val="24"/>
                <w:highlight w:val="yellow"/>
              </w:rPr>
            </w:pPr>
            <w:r w:rsidRPr="00445823">
              <w:rPr>
                <w:rFonts w:ascii="Arial Narrow" w:hAnsi="Arial Narrow"/>
                <w:b/>
                <w:sz w:val="24"/>
                <w:szCs w:val="24"/>
              </w:rPr>
              <w:t>XXIV.</w:t>
            </w:r>
            <w:r w:rsidRPr="00445823">
              <w:rPr>
                <w:rFonts w:ascii="Arial Narrow" w:hAnsi="Arial Narrow"/>
                <w:sz w:val="24"/>
                <w:szCs w:val="24"/>
              </w:rPr>
              <w:t xml:space="preserve"> Concertar con los interesados</w:t>
            </w:r>
            <w:r>
              <w:rPr>
                <w:rFonts w:ascii="Arial Narrow" w:hAnsi="Arial Narrow"/>
                <w:sz w:val="24"/>
                <w:szCs w:val="24"/>
              </w:rPr>
              <w:t>…</w:t>
            </w:r>
            <w:r w:rsidRPr="00445823">
              <w:rPr>
                <w:rFonts w:ascii="Arial Narrow" w:hAnsi="Arial Narrow"/>
                <w:sz w:val="24"/>
                <w:szCs w:val="24"/>
              </w:rPr>
              <w:t>las medidas que correspondan</w:t>
            </w:r>
            <w:r>
              <w:rPr>
                <w:rFonts w:ascii="Arial Narrow" w:hAnsi="Arial Narrow"/>
                <w:sz w:val="24"/>
                <w:szCs w:val="24"/>
              </w:rPr>
              <w:t>…</w:t>
            </w:r>
            <w:r w:rsidRPr="00445823">
              <w:rPr>
                <w:rFonts w:ascii="Arial Narrow" w:hAnsi="Arial Narrow"/>
                <w:sz w:val="24"/>
                <w:szCs w:val="24"/>
              </w:rPr>
              <w:t xml:space="preserve">cuando la adopción de acciones necesarias pudieren afectar los derechos de concesionarios y asignatarios de aguas </w:t>
            </w:r>
            <w:r w:rsidRPr="00445823">
              <w:rPr>
                <w:rFonts w:ascii="Arial Narrow" w:hAnsi="Arial Narrow"/>
                <w:sz w:val="24"/>
                <w:szCs w:val="24"/>
              </w:rPr>
              <w:lastRenderedPageBreak/>
              <w:t>nacionales</w:t>
            </w: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206CB8" w:rsidRDefault="009430B3" w:rsidP="008F6AD2">
            <w:pPr>
              <w:rPr>
                <w:rFonts w:ascii="Arial Narrow" w:hAnsi="Arial Narrow"/>
                <w:sz w:val="24"/>
                <w:szCs w:val="24"/>
                <w:highlight w:val="yellow"/>
              </w:rPr>
            </w:pPr>
            <w:r w:rsidRPr="00445823">
              <w:rPr>
                <w:rFonts w:ascii="Arial Narrow" w:hAnsi="Arial Narrow"/>
                <w:b/>
                <w:sz w:val="24"/>
                <w:szCs w:val="24"/>
              </w:rPr>
              <w:lastRenderedPageBreak/>
              <w:t>XXVIII.</w:t>
            </w:r>
            <w:r w:rsidRPr="00445823">
              <w:rPr>
                <w:rFonts w:ascii="Arial Narrow" w:hAnsi="Arial Narrow"/>
                <w:sz w:val="24"/>
                <w:szCs w:val="24"/>
              </w:rPr>
              <w:t xml:space="preserve"> Estudiar, con el concurso de los Consejos de Cuenca y Organismos de Cuenca, los montos recomendables para el cobro de derechos de agua y tarifas de cuenca, incluyendo el cobro por extracción de aguas nacionales, descarga de aguas residuales y servicios ambientales vinculados con el agua y su gestión</w:t>
            </w: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XXXI.</w:t>
            </w:r>
            <w:r w:rsidRPr="00445823">
              <w:rPr>
                <w:rFonts w:ascii="Arial Narrow" w:hAnsi="Arial Narrow"/>
                <w:sz w:val="24"/>
                <w:szCs w:val="24"/>
              </w:rPr>
              <w:t xml:space="preserve"> Proponer a la “Secretaría" las Normas Oficiales Mexicanas en materia hídrica;</w:t>
            </w:r>
          </w:p>
          <w:p w:rsidR="009430B3" w:rsidRPr="008D4374" w:rsidRDefault="009430B3" w:rsidP="008F6AD2">
            <w:pPr>
              <w:rPr>
                <w:rFonts w:ascii="Arial Narrow" w:hAnsi="Arial Narrow"/>
                <w:sz w:val="24"/>
                <w:szCs w:val="24"/>
                <w:highlight w:val="yellow"/>
                <w:lang w:val="es-ES"/>
              </w:rPr>
            </w:pP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206CB8" w:rsidRDefault="009430B3" w:rsidP="008F6AD2">
            <w:pPr>
              <w:rPr>
                <w:rFonts w:ascii="Arial Narrow" w:hAnsi="Arial Narrow"/>
                <w:sz w:val="24"/>
                <w:szCs w:val="24"/>
                <w:highlight w:val="yellow"/>
              </w:rPr>
            </w:pPr>
            <w:r w:rsidRPr="00445823">
              <w:rPr>
                <w:rFonts w:ascii="Arial Narrow" w:hAnsi="Arial Narrow"/>
                <w:b/>
                <w:sz w:val="24"/>
                <w:szCs w:val="24"/>
              </w:rPr>
              <w:t>XXXII.</w:t>
            </w:r>
            <w:r w:rsidRPr="00445823">
              <w:rPr>
                <w:rFonts w:ascii="Arial Narrow" w:hAnsi="Arial Narrow"/>
                <w:sz w:val="24"/>
                <w:szCs w:val="24"/>
              </w:rPr>
              <w:t xml:space="preserve"> Emitir disposiciones sobre la expedición de títulos de concesión, asignación o permiso de descarga, así como de permisos de diversa índole</w:t>
            </w: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XXXIII.</w:t>
            </w:r>
            <w:r w:rsidRPr="00445823">
              <w:rPr>
                <w:rFonts w:ascii="Arial Narrow" w:hAnsi="Arial Narrow"/>
                <w:sz w:val="24"/>
                <w:szCs w:val="24"/>
              </w:rPr>
              <w:t xml:space="preserve"> Emitir la normatividad a que deberán apegarse los Organismos de Cuenca en el ejercicio de </w:t>
            </w:r>
            <w:r w:rsidRPr="00445823">
              <w:rPr>
                <w:rFonts w:ascii="Arial Narrow" w:hAnsi="Arial Narrow"/>
                <w:sz w:val="24"/>
                <w:szCs w:val="24"/>
              </w:rPr>
              <w:lastRenderedPageBreak/>
              <w:t>sus funciones, en congruencia con las disposiciones contenidas en la presente Ley, incluyendo la administración de los recursos que se les destinen y verificar su cumplimiento;</w:t>
            </w:r>
          </w:p>
          <w:p w:rsidR="009430B3" w:rsidRPr="008D4374" w:rsidRDefault="009430B3" w:rsidP="008F6AD2">
            <w:pPr>
              <w:jc w:val="center"/>
              <w:rPr>
                <w:rFonts w:ascii="Arial Narrow" w:hAnsi="Arial Narrow"/>
                <w:sz w:val="24"/>
                <w:szCs w:val="24"/>
                <w:highlight w:val="yellow"/>
                <w:lang w:val="es-ES"/>
              </w:rPr>
            </w:pP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206CB8" w:rsidRDefault="009430B3" w:rsidP="008F6AD2">
            <w:pPr>
              <w:rPr>
                <w:rFonts w:ascii="Arial Narrow" w:hAnsi="Arial Narrow"/>
                <w:sz w:val="24"/>
                <w:szCs w:val="24"/>
                <w:highlight w:val="yellow"/>
              </w:rPr>
            </w:pPr>
            <w:r w:rsidRPr="00445823">
              <w:rPr>
                <w:rFonts w:ascii="Arial Narrow" w:hAnsi="Arial Narrow"/>
                <w:b/>
                <w:sz w:val="24"/>
                <w:szCs w:val="24"/>
              </w:rPr>
              <w:lastRenderedPageBreak/>
              <w:t>XXXIV.</w:t>
            </w:r>
            <w:r w:rsidRPr="00445823">
              <w:rPr>
                <w:rFonts w:ascii="Arial Narrow" w:hAnsi="Arial Narrow"/>
                <w:sz w:val="24"/>
                <w:szCs w:val="24"/>
              </w:rPr>
              <w:t xml:space="preserve"> Emitir disposiciones sobre la estructuración y operación del Registro Público de Derechos de Agua a nivel nacional, apoyarlo financieramente y coordinarlo;</w:t>
            </w: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206CB8" w:rsidRDefault="009430B3" w:rsidP="008F6AD2">
            <w:pPr>
              <w:rPr>
                <w:rFonts w:ascii="Arial Narrow" w:hAnsi="Arial Narrow"/>
                <w:sz w:val="24"/>
                <w:szCs w:val="24"/>
                <w:highlight w:val="yellow"/>
              </w:rPr>
            </w:pPr>
            <w:r w:rsidRPr="00445823">
              <w:rPr>
                <w:rFonts w:ascii="Arial Narrow" w:hAnsi="Arial Narrow"/>
                <w:b/>
                <w:sz w:val="24"/>
                <w:szCs w:val="24"/>
              </w:rPr>
              <w:t>XXXVII.</w:t>
            </w:r>
            <w:r w:rsidRPr="00445823">
              <w:rPr>
                <w:rFonts w:ascii="Arial Narrow" w:hAnsi="Arial Narrow"/>
                <w:sz w:val="24"/>
                <w:szCs w:val="24"/>
              </w:rPr>
              <w:t xml:space="preserve"> Actuar con autonomía técnica, administrativa, presupuestal y ejecutiva en el manejo de los recursos que se le destinen y de los bienes que tenga en los términos de esta Ley, así como con autonomía de gestión para el cabal cumplimiento de su objeto y de los objetivos y metas señaladas en sus programas y presupuesto</w:t>
            </w: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XLI.</w:t>
            </w:r>
            <w:r w:rsidRPr="00445823">
              <w:rPr>
                <w:rFonts w:ascii="Arial Narrow" w:hAnsi="Arial Narrow"/>
                <w:sz w:val="24"/>
                <w:szCs w:val="24"/>
              </w:rPr>
              <w:t xml:space="preserve"> Definir los </w:t>
            </w:r>
            <w:r w:rsidRPr="00445823">
              <w:rPr>
                <w:rFonts w:ascii="Arial Narrow" w:hAnsi="Arial Narrow"/>
                <w:sz w:val="24"/>
                <w:szCs w:val="24"/>
              </w:rPr>
              <w:lastRenderedPageBreak/>
              <w:t>lineamientos técnicos en materia de gestión de aguas nacionales, cuencas, obras y servicios, para considerarlos en la elaboración de programas, reglamentaciones y decretos de vedas y reserva;</w:t>
            </w:r>
          </w:p>
          <w:p w:rsidR="009430B3" w:rsidRPr="008D4374" w:rsidRDefault="009430B3" w:rsidP="008F6AD2">
            <w:pPr>
              <w:rPr>
                <w:rFonts w:ascii="Arial Narrow" w:hAnsi="Arial Narrow"/>
                <w:sz w:val="24"/>
                <w:szCs w:val="24"/>
                <w:highlight w:val="yellow"/>
                <w:lang w:val="es-ES"/>
              </w:rPr>
            </w:pP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lastRenderedPageBreak/>
              <w:t>XLII.</w:t>
            </w:r>
            <w:r w:rsidRPr="00445823">
              <w:rPr>
                <w:rFonts w:ascii="Arial Narrow" w:hAnsi="Arial Narrow"/>
                <w:sz w:val="24"/>
                <w:szCs w:val="24"/>
              </w:rPr>
              <w:t xml:space="preserve"> Proponer al Titular del Poder Ejecutivo Federal la expedición de Decretos para el establecimiento, modificación o extinción de Zonas de Veda y de Zonas Reglamentadas para la Extracción y Distribución de Aguas Nacionales y para su explotación, uso o aprovechamiento, así como Declaratorias de Reserva de Aguas Nacionales y de zonas de desastre;</w:t>
            </w:r>
          </w:p>
          <w:p w:rsidR="009430B3" w:rsidRPr="00445823" w:rsidRDefault="009430B3" w:rsidP="008F6AD2">
            <w:pPr>
              <w:pStyle w:val="Texto"/>
              <w:spacing w:after="0" w:line="240" w:lineRule="auto"/>
              <w:rPr>
                <w:rFonts w:ascii="Arial Narrow" w:hAnsi="Arial Narrow"/>
                <w:b/>
                <w:sz w:val="24"/>
                <w:szCs w:val="24"/>
              </w:rPr>
            </w:pP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XLIII.</w:t>
            </w:r>
            <w:r w:rsidRPr="00445823">
              <w:rPr>
                <w:rFonts w:ascii="Arial Narrow" w:hAnsi="Arial Narrow"/>
                <w:sz w:val="24"/>
                <w:szCs w:val="24"/>
              </w:rPr>
              <w:t xml:space="preserve"> Realizar las declaratorias de clasificación de zonas de alto riesgo por inundación y </w:t>
            </w:r>
            <w:r w:rsidRPr="00445823">
              <w:rPr>
                <w:rFonts w:ascii="Arial Narrow" w:hAnsi="Arial Narrow"/>
                <w:sz w:val="24"/>
                <w:szCs w:val="24"/>
              </w:rPr>
              <w:lastRenderedPageBreak/>
              <w:t>elaborar los atlas de riesgos conducentes;</w:t>
            </w:r>
          </w:p>
          <w:p w:rsidR="009430B3" w:rsidRPr="00445823" w:rsidRDefault="009430B3" w:rsidP="008F6AD2">
            <w:pPr>
              <w:pStyle w:val="Texto"/>
              <w:spacing w:after="0" w:line="240" w:lineRule="auto"/>
              <w:rPr>
                <w:rFonts w:ascii="Arial Narrow" w:hAnsi="Arial Narrow"/>
                <w:b/>
                <w:sz w:val="24"/>
                <w:szCs w:val="24"/>
              </w:rPr>
            </w:pP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445823" w:rsidRDefault="009430B3" w:rsidP="008F6AD2">
            <w:pPr>
              <w:pStyle w:val="Texto"/>
              <w:spacing w:after="0" w:line="240" w:lineRule="auto"/>
              <w:rPr>
                <w:rFonts w:ascii="Arial Narrow" w:hAnsi="Arial Narrow"/>
                <w:sz w:val="24"/>
                <w:szCs w:val="24"/>
              </w:rPr>
            </w:pPr>
          </w:p>
          <w:p w:rsidR="009430B3" w:rsidRPr="00445823" w:rsidRDefault="009430B3" w:rsidP="008F6AD2">
            <w:pPr>
              <w:pStyle w:val="Texto"/>
              <w:spacing w:after="0" w:line="240" w:lineRule="auto"/>
              <w:rPr>
                <w:rFonts w:ascii="Arial Narrow" w:hAnsi="Arial Narrow"/>
                <w:sz w:val="24"/>
                <w:szCs w:val="24"/>
              </w:rPr>
            </w:pPr>
            <w:r w:rsidRPr="00445823">
              <w:rPr>
                <w:rFonts w:ascii="Arial Narrow" w:hAnsi="Arial Narrow"/>
                <w:b/>
                <w:sz w:val="24"/>
                <w:szCs w:val="24"/>
              </w:rPr>
              <w:t>LII.</w:t>
            </w:r>
            <w:r w:rsidRPr="00445823">
              <w:rPr>
                <w:rFonts w:ascii="Arial Narrow" w:hAnsi="Arial Narrow"/>
                <w:sz w:val="24"/>
                <w:szCs w:val="24"/>
              </w:rPr>
              <w:t xml:space="preserve"> Regular la transmisión de derechos;</w:t>
            </w:r>
          </w:p>
          <w:p w:rsidR="009430B3" w:rsidRPr="00445823" w:rsidRDefault="009430B3" w:rsidP="008F6AD2">
            <w:pPr>
              <w:pStyle w:val="Texto"/>
              <w:spacing w:after="0" w:line="240" w:lineRule="auto"/>
              <w:rPr>
                <w:rFonts w:ascii="Arial Narrow" w:hAnsi="Arial Narrow"/>
                <w:b/>
                <w:sz w:val="24"/>
                <w:szCs w:val="24"/>
              </w:rPr>
            </w:pP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r w:rsidR="009430B3" w:rsidTr="008F6AD2">
        <w:tc>
          <w:tcPr>
            <w:tcW w:w="2730" w:type="dxa"/>
          </w:tcPr>
          <w:p w:rsidR="009430B3" w:rsidRPr="00445823" w:rsidRDefault="009430B3" w:rsidP="008F6AD2">
            <w:pPr>
              <w:pStyle w:val="Texto"/>
              <w:spacing w:after="0" w:line="240" w:lineRule="auto"/>
              <w:rPr>
                <w:rFonts w:ascii="Arial Narrow" w:hAnsi="Arial Narrow"/>
                <w:sz w:val="24"/>
                <w:szCs w:val="24"/>
              </w:rPr>
            </w:pPr>
            <w:r>
              <w:rPr>
                <w:rFonts w:ascii="Arial Narrow" w:hAnsi="Arial Narrow"/>
                <w:b/>
                <w:sz w:val="24"/>
                <w:szCs w:val="24"/>
              </w:rPr>
              <w:t xml:space="preserve">12 Bis 6 (Organismos de Cuenca) </w:t>
            </w:r>
            <w:r w:rsidRPr="00445823">
              <w:rPr>
                <w:rFonts w:ascii="Arial Narrow" w:hAnsi="Arial Narrow"/>
                <w:b/>
                <w:sz w:val="24"/>
                <w:szCs w:val="24"/>
              </w:rPr>
              <w:t>XIX.</w:t>
            </w:r>
            <w:r w:rsidRPr="00445823">
              <w:rPr>
                <w:rFonts w:ascii="Arial Narrow" w:hAnsi="Arial Narrow"/>
                <w:sz w:val="24"/>
                <w:szCs w:val="24"/>
              </w:rPr>
              <w:t xml:space="preserve"> Estudiar y proponer, con el concurso de los Consejos de Cuenca, los montos recomendables para el cobro de los derechos de agua y tarifas de cuenca, incluyendo el cobro por extracción de aguas nacionales, descarga de aguas residuales y servicios ambientales vinculados con el agua y su gestión, con base en las disposiciones establecidas en la Fracción XXVIII del Artículo 9 de la presente Ley;</w:t>
            </w:r>
          </w:p>
          <w:p w:rsidR="009430B3" w:rsidRPr="00445823" w:rsidRDefault="009430B3" w:rsidP="008F6AD2">
            <w:pPr>
              <w:pStyle w:val="Texto"/>
              <w:spacing w:after="0" w:line="240" w:lineRule="auto"/>
              <w:rPr>
                <w:rFonts w:ascii="Arial Narrow" w:hAnsi="Arial Narrow"/>
                <w:b/>
                <w:sz w:val="24"/>
                <w:szCs w:val="24"/>
              </w:rPr>
            </w:pPr>
          </w:p>
        </w:tc>
        <w:tc>
          <w:tcPr>
            <w:tcW w:w="2738" w:type="dxa"/>
          </w:tcPr>
          <w:p w:rsidR="009430B3" w:rsidRDefault="009430B3" w:rsidP="008F6AD2"/>
        </w:tc>
        <w:tc>
          <w:tcPr>
            <w:tcW w:w="2652" w:type="dxa"/>
          </w:tcPr>
          <w:p w:rsidR="009430B3" w:rsidRDefault="009430B3" w:rsidP="008F6AD2"/>
        </w:tc>
        <w:tc>
          <w:tcPr>
            <w:tcW w:w="2614" w:type="dxa"/>
          </w:tcPr>
          <w:p w:rsidR="009430B3" w:rsidRDefault="009430B3" w:rsidP="008F6AD2"/>
        </w:tc>
        <w:tc>
          <w:tcPr>
            <w:tcW w:w="2488" w:type="dxa"/>
          </w:tcPr>
          <w:p w:rsidR="009430B3" w:rsidRDefault="009430B3" w:rsidP="008F6AD2"/>
        </w:tc>
        <w:tc>
          <w:tcPr>
            <w:tcW w:w="2488" w:type="dxa"/>
          </w:tcPr>
          <w:p w:rsidR="009430B3" w:rsidRDefault="009430B3" w:rsidP="008F6AD2"/>
        </w:tc>
      </w:tr>
    </w:tbl>
    <w:p w:rsidR="009430B3" w:rsidRDefault="009430B3" w:rsidP="009430B3"/>
    <w:p w:rsidR="009430B3" w:rsidRDefault="009430B3">
      <w:r>
        <w:br w:type="page"/>
      </w:r>
      <w:r>
        <w:lastRenderedPageBreak/>
        <w:br w:type="page"/>
      </w:r>
    </w:p>
    <w:p w:rsidR="00B94B8C" w:rsidRPr="00B94B8C" w:rsidRDefault="00B94B8C" w:rsidP="00B94B8C">
      <w:pPr>
        <w:spacing w:after="0" w:line="240" w:lineRule="auto"/>
        <w:ind w:firstLine="288"/>
        <w:jc w:val="both"/>
        <w:rPr>
          <w:rFonts w:ascii="Arial Narrow" w:eastAsia="Times New Roman" w:hAnsi="Arial Narrow" w:cs="Arial"/>
          <w:sz w:val="24"/>
          <w:szCs w:val="24"/>
          <w:lang w:val="es-ES" w:eastAsia="es-ES"/>
        </w:rPr>
      </w:pPr>
    </w:p>
    <w:p w:rsidR="00B94B8C" w:rsidRPr="00B94B8C" w:rsidRDefault="00B94B8C" w:rsidP="00B94B8C">
      <w:pPr>
        <w:spacing w:after="0" w:line="240" w:lineRule="auto"/>
        <w:ind w:firstLine="288"/>
        <w:jc w:val="both"/>
        <w:rPr>
          <w:rFonts w:ascii="Arial Narrow" w:eastAsia="Times New Roman" w:hAnsi="Arial Narrow" w:cs="Arial"/>
          <w:sz w:val="24"/>
          <w:szCs w:val="24"/>
          <w:lang w:val="es-ES" w:eastAsia="es-ES"/>
        </w:rPr>
      </w:pPr>
    </w:p>
    <w:p w:rsidR="009430B3" w:rsidRPr="00B94B8C" w:rsidRDefault="009430B3" w:rsidP="009430B3">
      <w:pPr>
        <w:rPr>
          <w:lang w:val="es-ES"/>
        </w:rPr>
      </w:pPr>
    </w:p>
    <w:p w:rsidR="00D94E4E" w:rsidRDefault="00D94E4E" w:rsidP="009430B3"/>
    <w:sectPr w:rsidR="00D94E4E" w:rsidSect="009430B3">
      <w:footerReference w:type="default" r:id="rId6"/>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A7" w:rsidRDefault="000D2DA7" w:rsidP="009430B3">
      <w:pPr>
        <w:spacing w:after="0" w:line="240" w:lineRule="auto"/>
      </w:pPr>
      <w:r>
        <w:separator/>
      </w:r>
    </w:p>
  </w:endnote>
  <w:endnote w:type="continuationSeparator" w:id="0">
    <w:p w:rsidR="000D2DA7" w:rsidRDefault="000D2DA7" w:rsidP="0094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282043"/>
      <w:docPartObj>
        <w:docPartGallery w:val="Page Numbers (Bottom of Page)"/>
        <w:docPartUnique/>
      </w:docPartObj>
    </w:sdtPr>
    <w:sdtEndPr/>
    <w:sdtContent>
      <w:p w:rsidR="009430B3" w:rsidRDefault="009430B3">
        <w:pPr>
          <w:pStyle w:val="Piedepgina"/>
          <w:jc w:val="right"/>
        </w:pPr>
        <w:r>
          <w:fldChar w:fldCharType="begin"/>
        </w:r>
        <w:r>
          <w:instrText>PAGE   \* MERGEFORMAT</w:instrText>
        </w:r>
        <w:r>
          <w:fldChar w:fldCharType="separate"/>
        </w:r>
        <w:r w:rsidR="002C786E" w:rsidRPr="002C786E">
          <w:rPr>
            <w:noProof/>
            <w:lang w:val="es-ES"/>
          </w:rPr>
          <w:t>2</w:t>
        </w:r>
        <w:r>
          <w:fldChar w:fldCharType="end"/>
        </w:r>
      </w:p>
    </w:sdtContent>
  </w:sdt>
  <w:p w:rsidR="009430B3" w:rsidRDefault="009430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A7" w:rsidRDefault="000D2DA7" w:rsidP="009430B3">
      <w:pPr>
        <w:spacing w:after="0" w:line="240" w:lineRule="auto"/>
      </w:pPr>
      <w:r>
        <w:separator/>
      </w:r>
    </w:p>
  </w:footnote>
  <w:footnote w:type="continuationSeparator" w:id="0">
    <w:p w:rsidR="000D2DA7" w:rsidRDefault="000D2DA7" w:rsidP="00943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B3"/>
    <w:rsid w:val="000D2DA7"/>
    <w:rsid w:val="00232C32"/>
    <w:rsid w:val="002C786E"/>
    <w:rsid w:val="006010AE"/>
    <w:rsid w:val="009430B3"/>
    <w:rsid w:val="009560FC"/>
    <w:rsid w:val="0095752A"/>
    <w:rsid w:val="00B062F4"/>
    <w:rsid w:val="00B94B8C"/>
    <w:rsid w:val="00BE77A5"/>
    <w:rsid w:val="00D15794"/>
    <w:rsid w:val="00D94E4E"/>
    <w:rsid w:val="00D95060"/>
    <w:rsid w:val="00EE36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16EEA-D03B-4ED3-81BF-F75CA703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B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3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9430B3"/>
    <w:pPr>
      <w:spacing w:after="101" w:line="216" w:lineRule="exact"/>
      <w:ind w:firstLine="288"/>
      <w:jc w:val="both"/>
    </w:pPr>
    <w:rPr>
      <w:rFonts w:ascii="Arial" w:eastAsia="Times New Roman" w:hAnsi="Arial" w:cs="Arial"/>
      <w:sz w:val="18"/>
      <w:szCs w:val="18"/>
      <w:lang w:val="es-ES" w:eastAsia="es-ES"/>
    </w:rPr>
  </w:style>
  <w:style w:type="paragraph" w:customStyle="1" w:styleId="texto0">
    <w:name w:val="texto"/>
    <w:basedOn w:val="Normal"/>
    <w:rsid w:val="009430B3"/>
    <w:pPr>
      <w:snapToGrid w:val="0"/>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9430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0B3"/>
  </w:style>
  <w:style w:type="paragraph" w:styleId="Piedepgina">
    <w:name w:val="footer"/>
    <w:basedOn w:val="Normal"/>
    <w:link w:val="PiedepginaCar"/>
    <w:uiPriority w:val="99"/>
    <w:unhideWhenUsed/>
    <w:rsid w:val="009430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16</Pages>
  <Words>2567</Words>
  <Characters>14121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 Burns</cp:lastModifiedBy>
  <cp:revision>4</cp:revision>
  <dcterms:created xsi:type="dcterms:W3CDTF">2016-08-17T02:04:00Z</dcterms:created>
  <dcterms:modified xsi:type="dcterms:W3CDTF">2018-08-20T22:23:00Z</dcterms:modified>
</cp:coreProperties>
</file>